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  <Override ContentType="application/vnd.openxmlformats-officedocument.wordprocessingml.header+xml" PartName="/word/header2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600"/>
      </w:pPr>
    </w:p>
    <w:p>
      <w:pPr>
        <w:spacing w:after="300"/>
        <w:jc w:val="center"/>
      </w:pPr>
      <w:r>
        <w:drawing>
          <wp:inline distT="0" distB="0" distL="0" distR="0">
            <wp:extent cx="1047750" cy="10477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20" w:before="400"/>
        <w:jc w:val="center"/>
      </w:pPr>
      <w:r>
        <w:rPr>
          <w:rFonts w:ascii="Calibri" w:cs="Calibri" w:eastAsia="Calibri" w:hAnsi="Calibri"/>
          <w:b/>
          <w:bCs/>
          <w:color w:val="B8860B"/>
          <w:spacing w:val="20"/>
          <w:sz w:val="20"/>
          <w:szCs w:val="20"/>
        </w:rPr>
        <w:t xml:space="preserve">TALLER 1 DE 5  ·  PROGRAMA VALLE PARAÍSO BILINGÜE</w:t>
      </w:r>
    </w:p>
    <w:p>
      <w:pPr>
        <w:spacing w:after="200" w:before="200"/>
        <w:jc w:val="center"/>
      </w:pPr>
      <w:r>
        <w:rPr>
          <w:rFonts w:ascii="Cambria" w:cs="Cambria" w:eastAsia="Cambria" w:hAnsi="Cambria"/>
          <w:b/>
          <w:bCs/>
          <w:color w:val="1D3060"/>
          <w:sz w:val="50"/>
          <w:szCs w:val="50"/>
        </w:rPr>
        <w:t xml:space="preserve">Repositorio de Recursos Digitales</w:t>
      </w:r>
    </w:p>
    <w:p>
      <w:pPr>
        <w:spacing w:after="100" w:before="100"/>
        <w:jc w:val="center"/>
      </w:pPr>
      <w:r>
        <w:rPr>
          <w:rFonts w:ascii="Calibri" w:cs="Calibri" w:eastAsia="Calibri" w:hAnsi="Calibri"/>
          <w:i/>
          <w:iCs/>
          <w:color w:val="6B7280"/>
          <w:sz w:val="26"/>
          <w:szCs w:val="26"/>
        </w:rPr>
        <w:t xml:space="preserve">Herramientas, bancos abiertos e IA para las 4 salas del Taller 1</w:t>
      </w:r>
    </w:p>
    <w:p>
      <w:pPr>
        <w:spacing w:after="800" w:before="400"/>
        <w:jc w:val="center"/>
      </w:pPr>
      <w:r>
        <w:rPr>
          <w:rFonts w:ascii="Calibri" w:cs="Calibri" w:eastAsia="Calibri" w:hAnsi="Calibri"/>
          <w:i/>
          <w:iCs/>
          <w:color w:val="242B3D"/>
          <w:sz w:val="22"/>
          <w:szCs w:val="22"/>
        </w:rPr>
        <w:t xml:space="preserve">50 recursos digitales con enlace directo, verificados en agosto de 2026, organizados por categoría y clasificados según su nivel de conectividad.</w:t>
      </w:r>
    </w:p>
    <w:p>
      <w:pPr>
        <w:spacing w:after="60" w:before="700"/>
        <w:jc w:val="center"/>
      </w:pPr>
      <w:r>
        <w:rPr>
          <w:rFonts w:ascii="Calibri" w:cs="Calibri" w:eastAsia="Calibri" w:hAnsi="Calibri"/>
          <w:b/>
          <w:bCs/>
          <w:color w:val="1D3060"/>
          <w:sz w:val="24"/>
          <w:szCs w:val="24"/>
        </w:rPr>
        <w:t xml:space="preserve">Cristhian Hernán Bonilla Gutiérrez</w:t>
      </w:r>
    </w:p>
    <w:p>
      <w:pPr>
        <w:spacing w:after="60"/>
        <w:jc w:val="center"/>
      </w:pPr>
      <w:r>
        <w:rPr>
          <w:rFonts w:ascii="Calibri" w:cs="Calibri" w:eastAsia="Calibri" w:hAnsi="Calibri"/>
          <w:color w:val="6B7280"/>
          <w:sz w:val="20"/>
          <w:szCs w:val="20"/>
        </w:rPr>
        <w:t xml:space="preserve">Conferencista Principal</w:t>
      </w:r>
    </w:p>
    <w:p>
      <w:pPr>
        <w:spacing w:after="40"/>
        <w:jc w:val="center"/>
      </w:pPr>
      <w:r>
        <w:rPr>
          <w:rFonts w:ascii="Calibri" w:cs="Calibri" w:eastAsia="Calibri" w:hAnsi="Calibri"/>
          <w:color w:val="6B7280"/>
          <w:sz w:val="20"/>
          <w:szCs w:val="20"/>
        </w:rPr>
        <w:t xml:space="preserve">Gobernación del Valle del Cauca  ·  Corporación Talentum</w:t>
      </w:r>
    </w:p>
    <w:p>
      <w:pPr>
        <w:sectPr>
          <w:headerReference w:type="default" r:id="rId7"/>
          <w:footerReference w:type="default" r:id="rId8"/>
          <w:pgSz w:w="12240" w:h="15840" w:orient="portrait"/>
          <w:pgMar w:top="1080" w:right="1440" w:bottom="1080" w:left="1440" w:header="708" w:footer="708" w:gutter="0"/>
          <w:pgNumType/>
          <w:docGrid w:linePitch="360"/>
        </w:sectPr>
      </w:pPr>
    </w:p>
    <w:p>
      <w:pPr>
        <w:pStyle w:val="Heading1"/>
        <w:pBdr>
          <w:bottom w:val="single" w:color="D8DCE6" w:sz="6" w:space="6"/>
        </w:pBdr>
        <w:spacing w:after="200" w:before="0"/>
      </w:pPr>
      <w:r>
        <w:rPr>
          <w:rFonts w:ascii="Cambria" w:cs="Cambria" w:eastAsia="Cambria" w:hAnsi="Cambria"/>
          <w:b/>
          <w:bCs/>
          <w:color w:val="1D3060"/>
          <w:sz w:val="34"/>
          <w:szCs w:val="34"/>
        </w:rPr>
        <w:t xml:space="preserve">Contenido</w:t>
      </w:r>
    </w:p>
    <w:p>
      <w:pPr>
        <w:spacing w:after="80"/>
      </w:pPr>
    </w:p>
    <w:p>
      <w:pPr>
        <w:tabs>
          <w:tab w:val="right" w:pos="9026" w:leader="dot"/>
        </w:tabs>
        <w:spacing w:after="130"/>
      </w:pPr>
      <w:r>
        <w:rPr>
          <w:rFonts w:ascii="Calibri" w:cs="Calibri" w:eastAsia="Calibri" w:hAnsi="Calibri"/>
          <w:b/>
          <w:bCs/>
          <w:color w:val="242B3D"/>
          <w:sz w:val="21"/>
          <w:szCs w:val="21"/>
        </w:rPr>
        <w:t xml:space="preserve">Cómo usar este repositorio	</w:t>
      </w:r>
      <w:r>
        <w:rPr>
          <w:rFonts w:ascii="Calibri" w:cs="Calibri" w:eastAsia="Calibri" w:hAnsi="Calibri"/>
          <w:b/>
          <w:bCs/>
          <w:color w:val="6B7280"/>
          <w:sz w:val="21"/>
          <w:szCs w:val="21"/>
        </w:rPr>
        <w:t xml:space="preserve">3</w:t>
      </w:r>
    </w:p>
    <w:p>
      <w:pPr>
        <w:tabs>
          <w:tab w:val="right" w:pos="9026" w:leader="dot"/>
        </w:tabs>
        <w:spacing w:after="130"/>
      </w:pPr>
      <w:r>
        <w:rPr>
          <w:rFonts w:ascii="Calibri" w:cs="Calibri" w:eastAsia="Calibri" w:hAnsi="Calibri"/>
          <w:b/>
          <w:bCs/>
          <w:color w:val="00958A"/>
          <w:sz w:val="21"/>
          <w:szCs w:val="21"/>
        </w:rPr>
        <w:t xml:space="preserve">1. Diseño visual y presentaciones	</w:t>
      </w:r>
      <w:r>
        <w:rPr>
          <w:rFonts w:ascii="Calibri" w:cs="Calibri" w:eastAsia="Calibri" w:hAnsi="Calibri"/>
          <w:b/>
          <w:bCs/>
          <w:color w:val="6B7280"/>
          <w:sz w:val="21"/>
          <w:szCs w:val="21"/>
        </w:rPr>
        <w:t xml:space="preserve">4</w:t>
      </w:r>
    </w:p>
    <w:p>
      <w:pPr>
        <w:tabs>
          <w:tab w:val="right" w:pos="9026" w:leader="dot"/>
        </w:tabs>
        <w:spacing w:after="130"/>
      </w:pPr>
      <w:r>
        <w:rPr>
          <w:rFonts w:ascii="Calibri" w:cs="Calibri" w:eastAsia="Calibri" w:hAnsi="Calibri"/>
          <w:b/>
          <w:bCs/>
          <w:color w:val="C97A0E"/>
          <w:sz w:val="21"/>
          <w:szCs w:val="21"/>
        </w:rPr>
        <w:t xml:space="preserve">2. Audio y voz	</w:t>
      </w:r>
      <w:r>
        <w:rPr>
          <w:rFonts w:ascii="Calibri" w:cs="Calibri" w:eastAsia="Calibri" w:hAnsi="Calibri"/>
          <w:b/>
          <w:bCs/>
          <w:color w:val="6B7280"/>
          <w:sz w:val="21"/>
          <w:szCs w:val="21"/>
        </w:rPr>
        <w:t xml:space="preserve">4</w:t>
      </w:r>
    </w:p>
    <w:p>
      <w:pPr>
        <w:tabs>
          <w:tab w:val="right" w:pos="9026" w:leader="dot"/>
        </w:tabs>
        <w:spacing w:after="130"/>
      </w:pPr>
      <w:r>
        <w:rPr>
          <w:rFonts w:ascii="Calibri" w:cs="Calibri" w:eastAsia="Calibri" w:hAnsi="Calibri"/>
          <w:b/>
          <w:bCs/>
          <w:color w:val="C22F19"/>
          <w:sz w:val="21"/>
          <w:szCs w:val="21"/>
        </w:rPr>
        <w:t xml:space="preserve">3. Video	</w:t>
      </w:r>
      <w:r>
        <w:rPr>
          <w:rFonts w:ascii="Calibri" w:cs="Calibri" w:eastAsia="Calibri" w:hAnsi="Calibri"/>
          <w:b/>
          <w:bCs/>
          <w:color w:val="6B7280"/>
          <w:sz w:val="21"/>
          <w:szCs w:val="21"/>
        </w:rPr>
        <w:t xml:space="preserve">4</w:t>
      </w:r>
    </w:p>
    <w:p>
      <w:pPr>
        <w:tabs>
          <w:tab w:val="right" w:pos="9026" w:leader="dot"/>
        </w:tabs>
        <w:spacing w:after="130"/>
      </w:pPr>
      <w:r>
        <w:rPr>
          <w:rFonts w:ascii="Calibri" w:cs="Calibri" w:eastAsia="Calibri" w:hAnsi="Calibri"/>
          <w:b/>
          <w:bCs/>
          <w:color w:val="0A5A8C"/>
          <w:sz w:val="21"/>
          <w:szCs w:val="21"/>
        </w:rPr>
        <w:t xml:space="preserve">4. Interactividad, evaluación y gamificación	</w:t>
      </w:r>
      <w:r>
        <w:rPr>
          <w:rFonts w:ascii="Calibri" w:cs="Calibri" w:eastAsia="Calibri" w:hAnsi="Calibri"/>
          <w:b/>
          <w:bCs/>
          <w:color w:val="6B7280"/>
          <w:sz w:val="21"/>
          <w:szCs w:val="21"/>
        </w:rPr>
        <w:t xml:space="preserve">5</w:t>
      </w:r>
    </w:p>
    <w:p>
      <w:pPr>
        <w:tabs>
          <w:tab w:val="right" w:pos="9026" w:leader="dot"/>
        </w:tabs>
        <w:spacing w:after="130"/>
      </w:pPr>
      <w:r>
        <w:rPr>
          <w:rFonts w:ascii="Calibri" w:cs="Calibri" w:eastAsia="Calibri" w:hAnsi="Calibri"/>
          <w:b/>
          <w:bCs/>
          <w:color w:val="1D3060"/>
          <w:sz w:val="21"/>
          <w:szCs w:val="21"/>
        </w:rPr>
        <w:t xml:space="preserve">5. Inteligencia artificial generativa	</w:t>
      </w:r>
      <w:r>
        <w:rPr>
          <w:rFonts w:ascii="Calibri" w:cs="Calibri" w:eastAsia="Calibri" w:hAnsi="Calibri"/>
          <w:b/>
          <w:bCs/>
          <w:color w:val="6B7280"/>
          <w:sz w:val="21"/>
          <w:szCs w:val="21"/>
        </w:rPr>
        <w:t xml:space="preserve">5</w:t>
      </w:r>
    </w:p>
    <w:p>
      <w:pPr>
        <w:tabs>
          <w:tab w:val="right" w:pos="9026" w:leader="dot"/>
        </w:tabs>
        <w:spacing w:after="130"/>
      </w:pPr>
      <w:r>
        <w:rPr>
          <w:rFonts w:ascii="Calibri" w:cs="Calibri" w:eastAsia="Calibri" w:hAnsi="Calibri"/>
          <w:b/>
          <w:bCs/>
          <w:color w:val="00958A"/>
          <w:sz w:val="21"/>
          <w:szCs w:val="21"/>
        </w:rPr>
        <w:t xml:space="preserve">6. Bancos de imágenes libres de derechos	</w:t>
      </w:r>
      <w:r>
        <w:rPr>
          <w:rFonts w:ascii="Calibri" w:cs="Calibri" w:eastAsia="Calibri" w:hAnsi="Calibri"/>
          <w:b/>
          <w:bCs/>
          <w:color w:val="6B7280"/>
          <w:sz w:val="21"/>
          <w:szCs w:val="21"/>
        </w:rPr>
        <w:t xml:space="preserve">6</w:t>
      </w:r>
    </w:p>
    <w:p>
      <w:pPr>
        <w:tabs>
          <w:tab w:val="right" w:pos="9026" w:leader="dot"/>
        </w:tabs>
        <w:spacing w:after="130"/>
      </w:pPr>
      <w:r>
        <w:rPr>
          <w:rFonts w:ascii="Calibri" w:cs="Calibri" w:eastAsia="Calibri" w:hAnsi="Calibri"/>
          <w:b/>
          <w:bCs/>
          <w:color w:val="C97A0E"/>
          <w:sz w:val="21"/>
          <w:szCs w:val="21"/>
        </w:rPr>
        <w:t xml:space="preserve">7. Bancos de sonido y música libre	</w:t>
      </w:r>
      <w:r>
        <w:rPr>
          <w:rFonts w:ascii="Calibri" w:cs="Calibri" w:eastAsia="Calibri" w:hAnsi="Calibri"/>
          <w:b/>
          <w:bCs/>
          <w:color w:val="6B7280"/>
          <w:sz w:val="21"/>
          <w:szCs w:val="21"/>
        </w:rPr>
        <w:t xml:space="preserve">6</w:t>
      </w:r>
    </w:p>
    <w:p>
      <w:pPr>
        <w:tabs>
          <w:tab w:val="right" w:pos="9026" w:leader="dot"/>
        </w:tabs>
        <w:spacing w:after="130"/>
      </w:pPr>
      <w:r>
        <w:rPr>
          <w:rFonts w:ascii="Calibri" w:cs="Calibri" w:eastAsia="Calibri" w:hAnsi="Calibri"/>
          <w:b/>
          <w:bCs/>
          <w:color w:val="C22F19"/>
          <w:sz w:val="21"/>
          <w:szCs w:val="21"/>
        </w:rPr>
        <w:t xml:space="preserve">8. Bancos de video libres de derechos	</w:t>
      </w:r>
      <w:r>
        <w:rPr>
          <w:rFonts w:ascii="Calibri" w:cs="Calibri" w:eastAsia="Calibri" w:hAnsi="Calibri"/>
          <w:b/>
          <w:bCs/>
          <w:color w:val="6B7280"/>
          <w:sz w:val="21"/>
          <w:szCs w:val="21"/>
        </w:rPr>
        <w:t xml:space="preserve">7</w:t>
      </w:r>
    </w:p>
    <w:p>
      <w:pPr>
        <w:tabs>
          <w:tab w:val="right" w:pos="9026" w:leader="dot"/>
        </w:tabs>
        <w:spacing w:after="130"/>
      </w:pPr>
      <w:r>
        <w:rPr>
          <w:rFonts w:ascii="Calibri" w:cs="Calibri" w:eastAsia="Calibri" w:hAnsi="Calibri"/>
          <w:b/>
          <w:bCs/>
          <w:color w:val="0A5A8C"/>
          <w:sz w:val="21"/>
          <w:szCs w:val="21"/>
        </w:rPr>
        <w:t xml:space="preserve">9. Formularios y evaluación	</w:t>
      </w:r>
      <w:r>
        <w:rPr>
          <w:rFonts w:ascii="Calibri" w:cs="Calibri" w:eastAsia="Calibri" w:hAnsi="Calibri"/>
          <w:b/>
          <w:bCs/>
          <w:color w:val="6B7280"/>
          <w:sz w:val="21"/>
          <w:szCs w:val="21"/>
        </w:rPr>
        <w:t xml:space="preserve">7</w:t>
      </w:r>
    </w:p>
    <w:p>
      <w:pPr>
        <w:tabs>
          <w:tab w:val="right" w:pos="9026" w:leader="dot"/>
        </w:tabs>
        <w:spacing w:after="130"/>
      </w:pPr>
      <w:r>
        <w:rPr>
          <w:rFonts w:ascii="Calibri" w:cs="Calibri" w:eastAsia="Calibri" w:hAnsi="Calibri"/>
          <w:b/>
          <w:bCs/>
          <w:color w:val="B8860B"/>
          <w:sz w:val="21"/>
          <w:szCs w:val="21"/>
        </w:rPr>
        <w:t xml:space="preserve">10. Currículo y REA de referencia (Colombia)	</w:t>
      </w:r>
      <w:r>
        <w:rPr>
          <w:rFonts w:ascii="Calibri" w:cs="Calibri" w:eastAsia="Calibri" w:hAnsi="Calibri"/>
          <w:b/>
          <w:bCs/>
          <w:color w:val="6B7280"/>
          <w:sz w:val="21"/>
          <w:szCs w:val="21"/>
        </w:rPr>
        <w:t xml:space="preserve">7</w:t>
      </w:r>
    </w:p>
    <w:p>
      <w:pPr>
        <w:pageBreakBefore/>
      </w:pPr>
    </w:p>
    <w:p>
      <w:pPr>
        <w:pStyle w:val="Heading1"/>
        <w:pBdr>
          <w:bottom w:val="single" w:color="D8DCE6" w:sz="6" w:space="6"/>
        </w:pBdr>
        <w:spacing w:after="200" w:before="0"/>
      </w:pPr>
      <w:r>
        <w:rPr>
          <w:rFonts w:ascii="Cambria" w:cs="Cambria" w:eastAsia="Cambria" w:hAnsi="Cambria"/>
          <w:b/>
          <w:bCs/>
          <w:color w:val="1D3060"/>
          <w:sz w:val="34"/>
          <w:szCs w:val="34"/>
        </w:rPr>
        <w:t xml:space="preserve">Cómo usar este repositorio</w:t>
      </w:r>
    </w:p>
    <w:p>
      <w:pPr>
        <w:spacing w:after="140" w:line="276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42B3D"/>
          <w:sz w:val="21"/>
          <w:szCs w:val="21"/>
        </w:rPr>
        <w:t xml:space="preserve">Este repositorio reúne, con enlace directo, todas las herramientas mencionadas en la Guía del Tallerista y en los guiones de las cuatro salas, organizadas por categoría en lugar de por sala — muchas herramientas (como Canva o el banco de IA generativa) se usan en más de una. Cada entrada indica si funciona en línea, sin conexión o de forma híbrida, y en qué sala(s) se usa con más frecuencia.</w:t>
      </w:r>
    </w:p>
    <w:p>
      <w:pPr>
        <w:spacing w:after="100" w:line="276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42B3D"/>
          <w:sz w:val="21"/>
          <w:szCs w:val="21"/>
        </w:rPr>
        <w:t xml:space="preserve">Los enlaces fueron verificados el 10 de agosto de 2026. Dos cambios frente a los guiones originales, para que el equipo no se lleve una sorpresa el día del evento:</w:t>
      </w:r>
    </w:p>
    <w:p>
      <w:pPr>
        <w:spacing w:after="90" w:line="268"/>
        <w:ind w:left="360" w:hanging="260"/>
      </w:pPr>
      <w:r>
        <w:rPr>
          <w:rFonts w:ascii="Calibri" w:cs="Calibri" w:eastAsia="Calibri" w:hAnsi="Calibri"/>
          <w:color w:val="1D3060"/>
          <w:sz w:val="14"/>
          <w:szCs w:val="14"/>
        </w:rPr>
        <w:t xml:space="preserve">●  </w:t>
      </w:r>
      <w:r>
        <w:rPr>
          <w:rFonts w:ascii="Calibri" w:cs="Calibri" w:eastAsia="Calibri" w:hAnsi="Calibri"/>
          <w:color w:val="242B3D"/>
          <w:sz w:val="21"/>
          <w:szCs w:val="21"/>
        </w:rPr>
        <w:t xml:space="preserve">Tome discontinuó su función de presentaciones con IA en abril de 2025 y ya no es una alternativa a Gamma — se retiró de este repositorio.</w:t>
      </w:r>
    </w:p>
    <w:p>
      <w:pPr>
        <w:spacing w:after="90" w:line="268"/>
        <w:ind w:left="360" w:hanging="260"/>
      </w:pPr>
      <w:r>
        <w:rPr>
          <w:rFonts w:ascii="Calibri" w:cs="Calibri" w:eastAsia="Calibri" w:hAnsi="Calibri"/>
          <w:color w:val="1D3060"/>
          <w:sz w:val="14"/>
          <w:szCs w:val="14"/>
        </w:rPr>
        <w:t xml:space="preserve">●  </w:t>
      </w:r>
      <w:r>
        <w:rPr>
          <w:rFonts w:ascii="Calibri" w:cs="Calibri" w:eastAsia="Calibri" w:hAnsi="Calibri"/>
          <w:color w:val="242B3D"/>
          <w:sz w:val="21"/>
          <w:szCs w:val="21"/>
        </w:rPr>
        <w:t xml:space="preserve">Freepik se renombró a Magnific en abril de 2026. La cuenta, la biblioteca y las licencias no cambiaron, solo el nombre y el dominio.</w:t>
      </w:r>
    </w:p>
    <w:p>
      <w:pPr>
        <w:spacing w:after="140"/>
      </w:pP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</w:tblGrid>
      <w:tr>
        <w:tc>
          <w:tcPr>
            <w:tcW w:type="dxa" w:w="9360"/>
            <w:shd w:fill="F3F5FA" w:color="auto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pPr>
              <w:spacing w:line="268"/>
            </w:pPr>
            <w:r>
              <w:rPr>
                <w:rFonts w:ascii="Calibri" w:cs="Calibri" w:eastAsia="Calibri" w:hAnsi="Calibri"/>
                <w:i/>
                <w:iCs/>
                <w:color w:val="1D3060"/>
                <w:sz w:val="20"/>
                <w:szCs w:val="20"/>
              </w:rPr>
              <w:t xml:space="preserve">Como cualquier repositorio en línea, es buena práctica que la coordinación logística confirme el acceso a cada enlace desde la red de la sede unos días antes del evento, especialmente en instituciones con conectividad limitada.</w:t>
            </w:r>
          </w:p>
        </w:tc>
      </w:tr>
    </w:tbl>
    <w:p>
      <w:pPr>
        <w:pageBreakBefore/>
      </w:pPr>
    </w:p>
    <w:p>
      <w:pPr>
        <w:pStyle w:val="Heading1"/>
        <w:pBdr>
          <w:bottom w:val="single" w:color="D8DCE6" w:sz="6" w:space="6"/>
        </w:pBdr>
        <w:spacing w:after="200" w:before="0"/>
      </w:pPr>
      <w:r>
        <w:rPr>
          <w:rFonts w:ascii="Cambria" w:cs="Cambria" w:eastAsia="Cambria" w:hAnsi="Cambria"/>
          <w:b/>
          <w:bCs/>
          <w:color w:val="00958A"/>
          <w:sz w:val="34"/>
          <w:szCs w:val="34"/>
        </w:rPr>
        <w:t xml:space="preserve">1. Diseño visual y presentaciones</w:t>
      </w:r>
    </w:p>
    <w:p>
      <w:pPr>
        <w:spacing w:after="140" w:line="276"/>
      </w:pPr>
      <w:r>
        <w:rPr>
          <w:rFonts w:ascii="Calibri" w:cs="Calibri" w:eastAsia="Calibri" w:hAnsi="Calibri"/>
          <w:b w:val="false"/>
          <w:bCs w:val="false"/>
          <w:i/>
          <w:iCs/>
          <w:color w:val="6B7280"/>
          <w:sz w:val="21"/>
          <w:szCs w:val="21"/>
        </w:rPr>
        <w:t xml:space="preserve">Herramientas para infografías, carteles, cómics y diapositivas — el núcleo de la Sala 1 y parte de la Sala 3.</w:t>
      </w:r>
    </w:p>
    <w:p>
      <w:pPr>
        <w:keepNext/>
        <w:spacing w:after="20" w:before="130"/>
      </w:pPr>
      <w:hyperlink w:history="1" r:id="rId_bdpagaww7wg630hcmr14">
        <w:r>
          <w:rPr>
            <w:rFonts w:ascii="Calibri" w:cs="Calibri" w:eastAsia="Calibri" w:hAnsi="Calibri"/>
            <w:b/>
            <w:bCs/>
            <w:color w:val="00958A"/>
            <w:sz w:val="21"/>
            <w:szCs w:val="21"/>
            <w:u w:val="single"/>
          </w:rPr>
          <w:t xml:space="preserve">Canva</w:t>
        </w:r>
      </w:hyperlink>
      <w:r>
        <w:rPr>
          <w:rFonts w:ascii="Calibri" w:cs="Calibri" w:eastAsia="Calibri" w:hAnsi="Calibri"/>
          <w:color w:val="242B3D"/>
          <w:sz w:val="21"/>
          <w:szCs w:val="21"/>
        </w:rPr>
        <w:t xml:space="preserve">  —  Plantillas para infografías, carteles, cómics y presentaciones; incluye Magic Studio (Magic Design y Magic Media) para generar diseños desde un prompt.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6B7280"/>
          <w:sz w:val="17"/>
          <w:szCs w:val="17"/>
        </w:rPr>
        <w:t xml:space="preserve">En línea · uso híbrido con edición offline limitada · Sala 1, 3</w:t>
      </w:r>
    </w:p>
    <w:p>
      <w:pPr>
        <w:keepNext/>
        <w:spacing w:after="20" w:before="130"/>
      </w:pPr>
      <w:hyperlink w:history="1" r:id="rId2hursy6mnujm0v-38v3mq">
        <w:r>
          <w:rPr>
            <w:rFonts w:ascii="Calibri" w:cs="Calibri" w:eastAsia="Calibri" w:hAnsi="Calibri"/>
            <w:b/>
            <w:bCs/>
            <w:color w:val="00958A"/>
            <w:sz w:val="21"/>
            <w:szCs w:val="21"/>
            <w:u w:val="single"/>
          </w:rPr>
          <w:t xml:space="preserve">Adobe Express</w:t>
        </w:r>
      </w:hyperlink>
      <w:r>
        <w:rPr>
          <w:rFonts w:ascii="Calibri" w:cs="Calibri" w:eastAsia="Calibri" w:hAnsi="Calibri"/>
          <w:color w:val="242B3D"/>
          <w:sz w:val="21"/>
          <w:szCs w:val="21"/>
        </w:rPr>
        <w:t xml:space="preserve">  —  Editor gratuito de diseño con plantillas educativas y herramientas de IA integradas.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6B7280"/>
          <w:sz w:val="17"/>
          <w:szCs w:val="17"/>
        </w:rPr>
        <w:t xml:space="preserve">En línea · Sala 1</w:t>
      </w:r>
    </w:p>
    <w:p>
      <w:pPr>
        <w:keepNext/>
        <w:spacing w:after="20" w:before="130"/>
      </w:pPr>
      <w:hyperlink w:history="1" r:id="rId2edcywf3qlip8cj-0atrc">
        <w:r>
          <w:rPr>
            <w:rFonts w:ascii="Calibri" w:cs="Calibri" w:eastAsia="Calibri" w:hAnsi="Calibri"/>
            <w:b/>
            <w:bCs/>
            <w:color w:val="00958A"/>
            <w:sz w:val="21"/>
            <w:szCs w:val="21"/>
            <w:u w:val="single"/>
          </w:rPr>
          <w:t xml:space="preserve">Genially</w:t>
        </w:r>
      </w:hyperlink>
      <w:r>
        <w:rPr>
          <w:rFonts w:ascii="Calibri" w:cs="Calibri" w:eastAsia="Calibri" w:hAnsi="Calibri"/>
          <w:color w:val="242B3D"/>
          <w:sz w:val="21"/>
          <w:szCs w:val="21"/>
        </w:rPr>
        <w:t xml:space="preserve">  —  Creación de infografías, presentaciones y recursos interactivos con gamificación incorporada.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6B7280"/>
          <w:sz w:val="17"/>
          <w:szCs w:val="17"/>
        </w:rPr>
        <w:t xml:space="preserve">En línea · Sala 1, 3</w:t>
      </w:r>
    </w:p>
    <w:p>
      <w:pPr>
        <w:keepNext/>
        <w:spacing w:after="20" w:before="130"/>
      </w:pPr>
      <w:hyperlink w:history="1" r:id="rIddwqw_ww4rpwzxa_w_bqbo">
        <w:r>
          <w:rPr>
            <w:rFonts w:ascii="Calibri" w:cs="Calibri" w:eastAsia="Calibri" w:hAnsi="Calibri"/>
            <w:b/>
            <w:bCs/>
            <w:color w:val="00958A"/>
            <w:sz w:val="21"/>
            <w:szCs w:val="21"/>
            <w:u w:val="single"/>
          </w:rPr>
          <w:t xml:space="preserve">Microsoft Designer</w:t>
        </w:r>
      </w:hyperlink>
      <w:r>
        <w:rPr>
          <w:rFonts w:ascii="Calibri" w:cs="Calibri" w:eastAsia="Calibri" w:hAnsi="Calibri"/>
          <w:color w:val="242B3D"/>
          <w:sz w:val="21"/>
          <w:szCs w:val="21"/>
        </w:rPr>
        <w:t xml:space="preserve">  —  Generador de imágenes y piezas gráficas con IA de Microsoft.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6B7280"/>
          <w:sz w:val="17"/>
          <w:szCs w:val="17"/>
        </w:rPr>
        <w:t xml:space="preserve">En línea · Sala 1</w:t>
      </w:r>
    </w:p>
    <w:p>
      <w:pPr>
        <w:keepNext/>
        <w:spacing w:after="20" w:before="130"/>
      </w:pPr>
      <w:hyperlink w:history="1" r:id="rIdaebdy0skal3hi3-km4dwu">
        <w:r>
          <w:rPr>
            <w:rFonts w:ascii="Calibri" w:cs="Calibri" w:eastAsia="Calibri" w:hAnsi="Calibri"/>
            <w:b/>
            <w:bCs/>
            <w:color w:val="00958A"/>
            <w:sz w:val="21"/>
            <w:szCs w:val="21"/>
            <w:u w:val="single"/>
          </w:rPr>
          <w:t xml:space="preserve">Google Slides</w:t>
        </w:r>
      </w:hyperlink>
      <w:r>
        <w:rPr>
          <w:rFonts w:ascii="Calibri" w:cs="Calibri" w:eastAsia="Calibri" w:hAnsi="Calibri"/>
          <w:color w:val="242B3D"/>
          <w:sz w:val="21"/>
          <w:szCs w:val="21"/>
        </w:rPr>
        <w:t xml:space="preserve">  —  Presentaciones colaborativas en línea; admite complementos como Pear Deck.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6B7280"/>
          <w:sz w:val="17"/>
          <w:szCs w:val="17"/>
        </w:rPr>
        <w:t xml:space="preserve">En línea · con acceso offline configurable · Sala 1, 3</w:t>
      </w:r>
    </w:p>
    <w:p>
      <w:pPr>
        <w:keepNext/>
        <w:spacing w:after="20" w:before="130"/>
      </w:pPr>
      <w:hyperlink w:history="1" r:id="rIdgi7hposdikhp-0rnif5zn">
        <w:r>
          <w:rPr>
            <w:rFonts w:ascii="Calibri" w:cs="Calibri" w:eastAsia="Calibri" w:hAnsi="Calibri"/>
            <w:b/>
            <w:bCs/>
            <w:color w:val="00958A"/>
            <w:sz w:val="21"/>
            <w:szCs w:val="21"/>
            <w:u w:val="single"/>
          </w:rPr>
          <w:t xml:space="preserve">Microsoft PowerPoint</w:t>
        </w:r>
      </w:hyperlink>
      <w:r>
        <w:rPr>
          <w:rFonts w:ascii="Calibri" w:cs="Calibri" w:eastAsia="Calibri" w:hAnsi="Calibri"/>
          <w:color w:val="242B3D"/>
          <w:sz w:val="21"/>
          <w:szCs w:val="21"/>
        </w:rPr>
        <w:t xml:space="preserve">  —  Editor de presentaciones estándar; funciona completamente sin conexión.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6B7280"/>
          <w:sz w:val="17"/>
          <w:szCs w:val="17"/>
        </w:rPr>
        <w:t xml:space="preserve">Sin conexión · Sala 1, 3</w:t>
      </w:r>
    </w:p>
    <w:p>
      <w:pPr>
        <w:keepNext/>
        <w:spacing w:after="20" w:before="130"/>
      </w:pPr>
      <w:hyperlink w:history="1" r:id="rIdyq44i5ixacayge4dadt49">
        <w:r>
          <w:rPr>
            <w:rFonts w:ascii="Calibri" w:cs="Calibri" w:eastAsia="Calibri" w:hAnsi="Calibri"/>
            <w:b/>
            <w:bCs/>
            <w:color w:val="00958A"/>
            <w:sz w:val="21"/>
            <w:szCs w:val="21"/>
            <w:u w:val="single"/>
          </w:rPr>
          <w:t xml:space="preserve">LibreOffice Impress</w:t>
        </w:r>
      </w:hyperlink>
      <w:r>
        <w:rPr>
          <w:rFonts w:ascii="Calibri" w:cs="Calibri" w:eastAsia="Calibri" w:hAnsi="Calibri"/>
          <w:color w:val="242B3D"/>
          <w:sz w:val="21"/>
          <w:szCs w:val="21"/>
        </w:rPr>
        <w:t xml:space="preserve">  —  Alternativa gratuita y de código abierto a PowerPoint; ideal para instituciones sin conectividad estable.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6B7280"/>
          <w:sz w:val="17"/>
          <w:szCs w:val="17"/>
        </w:rPr>
        <w:t xml:space="preserve">Sin conexión · Sala 1, 3</w:t>
      </w:r>
    </w:p>
    <w:p>
      <w:pPr>
        <w:keepNext/>
        <w:spacing w:after="20" w:before="130"/>
      </w:pPr>
      <w:hyperlink w:history="1" r:id="rId73hrnazi-jqlgadub-pjt">
        <w:r>
          <w:rPr>
            <w:rFonts w:ascii="Calibri" w:cs="Calibri" w:eastAsia="Calibri" w:hAnsi="Calibri"/>
            <w:b/>
            <w:bCs/>
            <w:color w:val="00958A"/>
            <w:sz w:val="21"/>
            <w:szCs w:val="21"/>
            <w:u w:val="single"/>
          </w:rPr>
          <w:t xml:space="preserve">Inkscape</w:t>
        </w:r>
      </w:hyperlink>
      <w:r>
        <w:rPr>
          <w:rFonts w:ascii="Calibri" w:cs="Calibri" w:eastAsia="Calibri" w:hAnsi="Calibri"/>
          <w:color w:val="242B3D"/>
          <w:sz w:val="21"/>
          <w:szCs w:val="21"/>
        </w:rPr>
        <w:t xml:space="preserve">  —  Editor de gráficos vectoriales de código abierto.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6B7280"/>
          <w:sz w:val="17"/>
          <w:szCs w:val="17"/>
        </w:rPr>
        <w:t xml:space="preserve">Sin conexión · Sala 1</w:t>
      </w:r>
    </w:p>
    <w:p>
      <w:pPr>
        <w:keepNext/>
        <w:spacing w:after="20" w:before="130"/>
      </w:pPr>
      <w:hyperlink w:history="1" r:id="rIdso-hzhgqmt-zltyyxda3s">
        <w:r>
          <w:rPr>
            <w:rFonts w:ascii="Calibri" w:cs="Calibri" w:eastAsia="Calibri" w:hAnsi="Calibri"/>
            <w:b/>
            <w:bCs/>
            <w:color w:val="00958A"/>
            <w:sz w:val="21"/>
            <w:szCs w:val="21"/>
            <w:u w:val="single"/>
          </w:rPr>
          <w:t xml:space="preserve">GIMP</w:t>
        </w:r>
      </w:hyperlink>
      <w:r>
        <w:rPr>
          <w:rFonts w:ascii="Calibri" w:cs="Calibri" w:eastAsia="Calibri" w:hAnsi="Calibri"/>
          <w:color w:val="242B3D"/>
          <w:sz w:val="21"/>
          <w:szCs w:val="21"/>
        </w:rPr>
        <w:t xml:space="preserve">  —  Editor de imágenes de código abierto, alternativa gratuita a Photoshop.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6B7280"/>
          <w:sz w:val="17"/>
          <w:szCs w:val="17"/>
        </w:rPr>
        <w:t xml:space="preserve">Sin conexión · Sala 1</w:t>
      </w:r>
    </w:p>
    <w:p>
      <w:pPr>
        <w:spacing w:after="260"/>
      </w:pPr>
    </w:p>
    <w:p>
      <w:pPr>
        <w:pStyle w:val="Heading1"/>
        <w:pBdr>
          <w:bottom w:val="single" w:color="D8DCE6" w:sz="6" w:space="6"/>
        </w:pBdr>
        <w:spacing w:after="200" w:before="0"/>
      </w:pPr>
      <w:r>
        <w:rPr>
          <w:rFonts w:ascii="Cambria" w:cs="Cambria" w:eastAsia="Cambria" w:hAnsi="Cambria"/>
          <w:b/>
          <w:bCs/>
          <w:color w:val="C97A0E"/>
          <w:sz w:val="34"/>
          <w:szCs w:val="34"/>
        </w:rPr>
        <w:t xml:space="preserve">2. Audio y voz</w:t>
      </w:r>
    </w:p>
    <w:p>
      <w:pPr>
        <w:spacing w:after="140" w:line="276"/>
      </w:pPr>
      <w:r>
        <w:rPr>
          <w:rFonts w:ascii="Calibri" w:cs="Calibri" w:eastAsia="Calibri" w:hAnsi="Calibri"/>
          <w:b w:val="false"/>
          <w:bCs w:val="false"/>
          <w:i/>
          <w:iCs/>
          <w:color w:val="6B7280"/>
          <w:sz w:val="21"/>
          <w:szCs w:val="21"/>
        </w:rPr>
        <w:t xml:space="preserve">Grabación, edición y generación de voz por IA — el núcleo de la Sala 2.</w:t>
      </w:r>
    </w:p>
    <w:p>
      <w:pPr>
        <w:keepNext/>
        <w:spacing w:after="20" w:before="130"/>
      </w:pPr>
      <w:hyperlink w:history="1" r:id="rIdfhi5a-zc5lwxdlg-9jphf">
        <w:r>
          <w:rPr>
            <w:rFonts w:ascii="Calibri" w:cs="Calibri" w:eastAsia="Calibri" w:hAnsi="Calibri"/>
            <w:b/>
            <w:bCs/>
            <w:color w:val="C97A0E"/>
            <w:sz w:val="21"/>
            <w:szCs w:val="21"/>
            <w:u w:val="single"/>
          </w:rPr>
          <w:t xml:space="preserve">Audacity</w:t>
        </w:r>
      </w:hyperlink>
      <w:r>
        <w:rPr>
          <w:rFonts w:ascii="Calibri" w:cs="Calibri" w:eastAsia="Calibri" w:hAnsi="Calibri"/>
          <w:color w:val="242B3D"/>
          <w:sz w:val="21"/>
          <w:szCs w:val="21"/>
        </w:rPr>
        <w:t xml:space="preserve">  —  Editor de audio gratuito y de código abierto; el estándar para grabación y edición sin conexión.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6B7280"/>
          <w:sz w:val="17"/>
          <w:szCs w:val="17"/>
        </w:rPr>
        <w:t xml:space="preserve">Sin conexión · Sala 2</w:t>
      </w:r>
    </w:p>
    <w:p>
      <w:pPr>
        <w:keepNext/>
        <w:spacing w:after="20" w:before="130"/>
      </w:pPr>
      <w:hyperlink w:history="1" r:id="rIdg0qiqah5cmay92ohoetcm">
        <w:r>
          <w:rPr>
            <w:rFonts w:ascii="Calibri" w:cs="Calibri" w:eastAsia="Calibri" w:hAnsi="Calibri"/>
            <w:b/>
            <w:bCs/>
            <w:color w:val="C97A0E"/>
            <w:sz w:val="21"/>
            <w:szCs w:val="21"/>
            <w:u w:val="single"/>
          </w:rPr>
          <w:t xml:space="preserve">TTSMaker</w:t>
        </w:r>
      </w:hyperlink>
      <w:r>
        <w:rPr>
          <w:rFonts w:ascii="Calibri" w:cs="Calibri" w:eastAsia="Calibri" w:hAnsi="Calibri"/>
          <w:color w:val="242B3D"/>
          <w:sz w:val="21"/>
          <w:szCs w:val="21"/>
        </w:rPr>
        <w:t xml:space="preserve">  —  Generador gratuito de voz a partir de texto, en más de 100 idiomas, sin necesidad de registro.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6B7280"/>
          <w:sz w:val="17"/>
          <w:szCs w:val="17"/>
        </w:rPr>
        <w:t xml:space="preserve">En línea · Sala 2</w:t>
      </w:r>
    </w:p>
    <w:p>
      <w:pPr>
        <w:keepNext/>
        <w:spacing w:after="20" w:before="130"/>
      </w:pPr>
      <w:hyperlink w:history="1" r:id="rIdvrmn6n5c1bb7alsyb9zgl">
        <w:r>
          <w:rPr>
            <w:rFonts w:ascii="Calibri" w:cs="Calibri" w:eastAsia="Calibri" w:hAnsi="Calibri"/>
            <w:b/>
            <w:bCs/>
            <w:color w:val="C97A0E"/>
            <w:sz w:val="21"/>
            <w:szCs w:val="21"/>
            <w:u w:val="single"/>
          </w:rPr>
          <w:t xml:space="preserve">ElevenLabs</w:t>
        </w:r>
      </w:hyperlink>
      <w:r>
        <w:rPr>
          <w:rFonts w:ascii="Calibri" w:cs="Calibri" w:eastAsia="Calibri" w:hAnsi="Calibri"/>
          <w:color w:val="242B3D"/>
          <w:sz w:val="21"/>
          <w:szCs w:val="21"/>
        </w:rPr>
        <w:t xml:space="preserve">  —  Voces de IA de alta naturalidad para narración, doblaje y podcasts educativos.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6B7280"/>
          <w:sz w:val="17"/>
          <w:szCs w:val="17"/>
        </w:rPr>
        <w:t xml:space="preserve">En línea · Sala 2, 4</w:t>
      </w:r>
    </w:p>
    <w:p>
      <w:pPr>
        <w:keepNext/>
        <w:spacing w:after="20" w:before="130"/>
      </w:pPr>
      <w:hyperlink w:history="1" r:id="rIdrljgbvrd8q8rlzakod6rz">
        <w:r>
          <w:rPr>
            <w:rFonts w:ascii="Calibri" w:cs="Calibri" w:eastAsia="Calibri" w:hAnsi="Calibri"/>
            <w:b/>
            <w:bCs/>
            <w:color w:val="C97A0E"/>
            <w:sz w:val="21"/>
            <w:szCs w:val="21"/>
            <w:u w:val="single"/>
          </w:rPr>
          <w:t xml:space="preserve">Google AI Studio</w:t>
        </w:r>
      </w:hyperlink>
      <w:r>
        <w:rPr>
          <w:rFonts w:ascii="Calibri" w:cs="Calibri" w:eastAsia="Calibri" w:hAnsi="Calibri"/>
          <w:color w:val="242B3D"/>
          <w:sz w:val="21"/>
          <w:szCs w:val="21"/>
        </w:rPr>
        <w:t xml:space="preserve">  —  Plataforma de Google con modelos de generación de texto a voz.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6B7280"/>
          <w:sz w:val="17"/>
          <w:szCs w:val="17"/>
        </w:rPr>
        <w:t xml:space="preserve">En línea · Sala 2</w:t>
      </w:r>
    </w:p>
    <w:p>
      <w:pPr>
        <w:keepNext/>
        <w:spacing w:after="20" w:before="130"/>
      </w:pPr>
      <w:hyperlink w:history="1" r:id="rIdx14xzn_xa_xcw18dvbli3">
        <w:r>
          <w:rPr>
            <w:rFonts w:ascii="Calibri" w:cs="Calibri" w:eastAsia="Calibri" w:hAnsi="Calibri"/>
            <w:b/>
            <w:bCs/>
            <w:color w:val="C97A0E"/>
            <w:sz w:val="21"/>
            <w:szCs w:val="21"/>
            <w:u w:val="single"/>
          </w:rPr>
          <w:t xml:space="preserve">Voki</w:t>
        </w:r>
      </w:hyperlink>
      <w:r>
        <w:rPr>
          <w:rFonts w:ascii="Calibri" w:cs="Calibri" w:eastAsia="Calibri" w:hAnsi="Calibri"/>
          <w:color w:val="242B3D"/>
          <w:sz w:val="21"/>
          <w:szCs w:val="21"/>
        </w:rPr>
        <w:t xml:space="preserve">  —  Avatares parlantes educativos con texto a voz o grabación de voz propia.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6B7280"/>
          <w:sz w:val="17"/>
          <w:szCs w:val="17"/>
        </w:rPr>
        <w:t xml:space="preserve">En línea · Sala 2</w:t>
      </w:r>
    </w:p>
    <w:p>
      <w:pPr>
        <w:spacing w:after="260"/>
      </w:pPr>
    </w:p>
    <w:p>
      <w:pPr>
        <w:pStyle w:val="Heading1"/>
        <w:pBdr>
          <w:bottom w:val="single" w:color="D8DCE6" w:sz="6" w:space="6"/>
        </w:pBdr>
        <w:spacing w:after="200" w:before="0"/>
      </w:pPr>
      <w:r>
        <w:rPr>
          <w:rFonts w:ascii="Cambria" w:cs="Cambria" w:eastAsia="Cambria" w:hAnsi="Cambria"/>
          <w:b/>
          <w:bCs/>
          <w:color w:val="C22F19"/>
          <w:sz w:val="34"/>
          <w:szCs w:val="34"/>
        </w:rPr>
        <w:t xml:space="preserve">3. Video</w:t>
      </w:r>
    </w:p>
    <w:p>
      <w:pPr>
        <w:spacing w:after="140" w:line="276"/>
      </w:pPr>
      <w:r>
        <w:rPr>
          <w:rFonts w:ascii="Calibri" w:cs="Calibri" w:eastAsia="Calibri" w:hAnsi="Calibri"/>
          <w:b w:val="false"/>
          <w:bCs w:val="false"/>
          <w:i/>
          <w:iCs/>
          <w:color w:val="6B7280"/>
          <w:sz w:val="21"/>
          <w:szCs w:val="21"/>
        </w:rPr>
        <w:t xml:space="preserve">Captura, edición y grabación de pantalla — el núcleo de la Sala 4.</w:t>
      </w:r>
    </w:p>
    <w:p>
      <w:pPr>
        <w:keepNext/>
        <w:spacing w:after="20" w:before="130"/>
      </w:pPr>
      <w:hyperlink w:history="1" r:id="rIdpgxn2tvgyfohpu9rdyytc">
        <w:r>
          <w:rPr>
            <w:rFonts w:ascii="Calibri" w:cs="Calibri" w:eastAsia="Calibri" w:hAnsi="Calibri"/>
            <w:b/>
            <w:bCs/>
            <w:color w:val="C22F19"/>
            <w:sz w:val="21"/>
            <w:szCs w:val="21"/>
            <w:u w:val="single"/>
          </w:rPr>
          <w:t xml:space="preserve">OBS Studio</w:t>
        </w:r>
      </w:hyperlink>
      <w:r>
        <w:rPr>
          <w:rFonts w:ascii="Calibri" w:cs="Calibri" w:eastAsia="Calibri" w:hAnsi="Calibri"/>
          <w:color w:val="242B3D"/>
          <w:sz w:val="21"/>
          <w:szCs w:val="21"/>
        </w:rPr>
        <w:t xml:space="preserve">  —  Grabación y transmisión de pantalla, gratuito y de código abierto.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6B7280"/>
          <w:sz w:val="17"/>
          <w:szCs w:val="17"/>
        </w:rPr>
        <w:t xml:space="preserve">Sin conexión · Sala 4</w:t>
      </w:r>
    </w:p>
    <w:p>
      <w:pPr>
        <w:keepNext/>
        <w:spacing w:after="20" w:before="130"/>
      </w:pPr>
      <w:hyperlink w:history="1" r:id="rIdvquomy2icpt_kjqfmv_ws">
        <w:r>
          <w:rPr>
            <w:rFonts w:ascii="Calibri" w:cs="Calibri" w:eastAsia="Calibri" w:hAnsi="Calibri"/>
            <w:b/>
            <w:bCs/>
            <w:color w:val="C22F19"/>
            <w:sz w:val="21"/>
            <w:szCs w:val="21"/>
            <w:u w:val="single"/>
          </w:rPr>
          <w:t xml:space="preserve">Loom</w:t>
        </w:r>
      </w:hyperlink>
      <w:r>
        <w:rPr>
          <w:rFonts w:ascii="Calibri" w:cs="Calibri" w:eastAsia="Calibri" w:hAnsi="Calibri"/>
          <w:color w:val="242B3D"/>
          <w:sz w:val="21"/>
          <w:szCs w:val="21"/>
        </w:rPr>
        <w:t xml:space="preserve">  —  Grabación rápida de pantalla y cámara, con enlace listo para compartir.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6B7280"/>
          <w:sz w:val="17"/>
          <w:szCs w:val="17"/>
        </w:rPr>
        <w:t xml:space="preserve">En línea · Sala 4</w:t>
      </w:r>
    </w:p>
    <w:p>
      <w:pPr>
        <w:keepNext/>
        <w:spacing w:after="20" w:before="130"/>
      </w:pPr>
      <w:hyperlink w:history="1" r:id="rIdz-1vwhq1y3njkcwo8xb2e">
        <w:r>
          <w:rPr>
            <w:rFonts w:ascii="Calibri" w:cs="Calibri" w:eastAsia="Calibri" w:hAnsi="Calibri"/>
            <w:b/>
            <w:bCs/>
            <w:color w:val="C22F19"/>
            <w:sz w:val="21"/>
            <w:szCs w:val="21"/>
            <w:u w:val="single"/>
          </w:rPr>
          <w:t xml:space="preserve">Clipchamp</w:t>
        </w:r>
      </w:hyperlink>
      <w:r>
        <w:rPr>
          <w:rFonts w:ascii="Calibri" w:cs="Calibri" w:eastAsia="Calibri" w:hAnsi="Calibri"/>
          <w:color w:val="242B3D"/>
          <w:sz w:val="21"/>
          <w:szCs w:val="21"/>
        </w:rPr>
        <w:t xml:space="preserve">  —  Editor de video en línea de Microsoft, con plantillas y herramientas de IA.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6B7280"/>
          <w:sz w:val="17"/>
          <w:szCs w:val="17"/>
        </w:rPr>
        <w:t xml:space="preserve">En línea · Sala 4</w:t>
      </w:r>
    </w:p>
    <w:p>
      <w:pPr>
        <w:keepNext/>
        <w:spacing w:after="20" w:before="130"/>
      </w:pPr>
      <w:hyperlink w:history="1" r:id="rId0r47exboryuar4nt62vav">
        <w:r>
          <w:rPr>
            <w:rFonts w:ascii="Calibri" w:cs="Calibri" w:eastAsia="Calibri" w:hAnsi="Calibri"/>
            <w:b/>
            <w:bCs/>
            <w:color w:val="C22F19"/>
            <w:sz w:val="21"/>
            <w:szCs w:val="21"/>
            <w:u w:val="single"/>
          </w:rPr>
          <w:t xml:space="preserve">CapCut</w:t>
        </w:r>
      </w:hyperlink>
      <w:r>
        <w:rPr>
          <w:rFonts w:ascii="Calibri" w:cs="Calibri" w:eastAsia="Calibri" w:hAnsi="Calibri"/>
          <w:color w:val="242B3D"/>
          <w:sz w:val="21"/>
          <w:szCs w:val="21"/>
        </w:rPr>
        <w:t xml:space="preserve">  —  Editor de video ágil, con versión de escritorio disponible.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6B7280"/>
          <w:sz w:val="17"/>
          <w:szCs w:val="17"/>
        </w:rPr>
        <w:t xml:space="preserve">Híbrido · Sala 4</w:t>
      </w:r>
    </w:p>
    <w:p>
      <w:pPr>
        <w:keepNext/>
        <w:spacing w:after="20" w:before="130"/>
      </w:pPr>
      <w:hyperlink w:history="1" r:id="rIdrz1qaipqyrxdvvtmuxk-j">
        <w:r>
          <w:rPr>
            <w:rFonts w:ascii="Calibri" w:cs="Calibri" w:eastAsia="Calibri" w:hAnsi="Calibri"/>
            <w:b/>
            <w:bCs/>
            <w:color w:val="C22F19"/>
            <w:sz w:val="21"/>
            <w:szCs w:val="21"/>
            <w:u w:val="single"/>
          </w:rPr>
          <w:t xml:space="preserve">OpenShot</w:t>
        </w:r>
      </w:hyperlink>
      <w:r>
        <w:rPr>
          <w:rFonts w:ascii="Calibri" w:cs="Calibri" w:eastAsia="Calibri" w:hAnsi="Calibri"/>
          <w:color w:val="242B3D"/>
          <w:sz w:val="21"/>
          <w:szCs w:val="21"/>
        </w:rPr>
        <w:t xml:space="preserve">  —  Editor de video gratuito y de código abierto.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6B7280"/>
          <w:sz w:val="17"/>
          <w:szCs w:val="17"/>
        </w:rPr>
        <w:t xml:space="preserve">Sin conexión · Sala 4</w:t>
      </w:r>
    </w:p>
    <w:p>
      <w:pPr>
        <w:keepNext/>
        <w:spacing w:after="20" w:before="130"/>
      </w:pPr>
      <w:hyperlink w:history="1" r:id="rId-p9ax2excwmw1b16zmdbq">
        <w:r>
          <w:rPr>
            <w:rFonts w:ascii="Calibri" w:cs="Calibri" w:eastAsia="Calibri" w:hAnsi="Calibri"/>
            <w:b/>
            <w:bCs/>
            <w:color w:val="C22F19"/>
            <w:sz w:val="21"/>
            <w:szCs w:val="21"/>
            <w:u w:val="single"/>
          </w:rPr>
          <w:t xml:space="preserve">Shotcut</w:t>
        </w:r>
      </w:hyperlink>
      <w:r>
        <w:rPr>
          <w:rFonts w:ascii="Calibri" w:cs="Calibri" w:eastAsia="Calibri" w:hAnsi="Calibri"/>
          <w:color w:val="242B3D"/>
          <w:sz w:val="21"/>
          <w:szCs w:val="21"/>
        </w:rPr>
        <w:t xml:space="preserve">  —  Editor de video multiplataforma, gratuito y sin conexión, con amplio soporte de formatos.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6B7280"/>
          <w:sz w:val="17"/>
          <w:szCs w:val="17"/>
        </w:rPr>
        <w:t xml:space="preserve">Sin conexión · Sala 4</w:t>
      </w:r>
    </w:p>
    <w:p>
      <w:pPr>
        <w:keepNext/>
        <w:spacing w:after="20" w:before="130"/>
      </w:pPr>
      <w:hyperlink w:history="1" r:id="rIdc2jc84utsgj55tl38wtul">
        <w:r>
          <w:rPr>
            <w:rFonts w:ascii="Calibri" w:cs="Calibri" w:eastAsia="Calibri" w:hAnsi="Calibri"/>
            <w:b/>
            <w:bCs/>
            <w:color w:val="C22F19"/>
            <w:sz w:val="21"/>
            <w:szCs w:val="21"/>
            <w:u w:val="single"/>
          </w:rPr>
          <w:t xml:space="preserve">iMovie</w:t>
        </w:r>
      </w:hyperlink>
      <w:r>
        <w:rPr>
          <w:rFonts w:ascii="Calibri" w:cs="Calibri" w:eastAsia="Calibri" w:hAnsi="Calibri"/>
          <w:color w:val="242B3D"/>
          <w:sz w:val="21"/>
          <w:szCs w:val="21"/>
        </w:rPr>
        <w:t xml:space="preserve">  —  Editor de video gratuito preinstalado en dispositivos Apple.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6B7280"/>
          <w:sz w:val="17"/>
          <w:szCs w:val="17"/>
        </w:rPr>
        <w:t xml:space="preserve">Sin conexión · Sala 4</w:t>
      </w:r>
    </w:p>
    <w:p>
      <w:pPr>
        <w:spacing w:after="260"/>
      </w:pPr>
    </w:p>
    <w:p>
      <w:pPr>
        <w:pStyle w:val="Heading1"/>
        <w:pBdr>
          <w:bottom w:val="single" w:color="D8DCE6" w:sz="6" w:space="6"/>
        </w:pBdr>
        <w:spacing w:after="200" w:before="0"/>
      </w:pPr>
      <w:r>
        <w:rPr>
          <w:rFonts w:ascii="Cambria" w:cs="Cambria" w:eastAsia="Cambria" w:hAnsi="Cambria"/>
          <w:b/>
          <w:bCs/>
          <w:color w:val="0A5A8C"/>
          <w:sz w:val="34"/>
          <w:szCs w:val="34"/>
        </w:rPr>
        <w:t xml:space="preserve">4. Interactividad, evaluación y gamificación</w:t>
      </w:r>
    </w:p>
    <w:p>
      <w:pPr>
        <w:spacing w:after="140" w:line="276"/>
      </w:pPr>
      <w:r>
        <w:rPr>
          <w:rFonts w:ascii="Calibri" w:cs="Calibri" w:eastAsia="Calibri" w:hAnsi="Calibri"/>
          <w:b w:val="false"/>
          <w:bCs w:val="false"/>
          <w:i/>
          <w:iCs/>
          <w:color w:val="6B7280"/>
          <w:sz w:val="21"/>
          <w:szCs w:val="21"/>
        </w:rPr>
        <w:t xml:space="preserve">Preguntas en vivo, cuestionarios y contenido interactivo — el núcleo de la Sala 3, con usos también en la plenaria y la Sala 4.</w:t>
      </w:r>
    </w:p>
    <w:p>
      <w:pPr>
        <w:keepNext/>
        <w:spacing w:after="20" w:before="130"/>
      </w:pPr>
      <w:hyperlink w:history="1" r:id="rIdvwllajxkuabqk5f4uosa_">
        <w:r>
          <w:rPr>
            <w:rFonts w:ascii="Calibri" w:cs="Calibri" w:eastAsia="Calibri" w:hAnsi="Calibri"/>
            <w:b/>
            <w:bCs/>
            <w:color w:val="0A5A8C"/>
            <w:sz w:val="21"/>
            <w:szCs w:val="21"/>
            <w:u w:val="single"/>
          </w:rPr>
          <w:t xml:space="preserve">Mentimeter</w:t>
        </w:r>
      </w:hyperlink>
      <w:r>
        <w:rPr>
          <w:rFonts w:ascii="Calibri" w:cs="Calibri" w:eastAsia="Calibri" w:hAnsi="Calibri"/>
          <w:color w:val="242B3D"/>
          <w:sz w:val="21"/>
          <w:szCs w:val="21"/>
        </w:rPr>
        <w:t xml:space="preserve">  —  Encuestas y preguntas en vivo para presentaciones interactivas.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6B7280"/>
          <w:sz w:val="17"/>
          <w:szCs w:val="17"/>
        </w:rPr>
        <w:t xml:space="preserve">En línea · Plenaria, Sala 3</w:t>
      </w:r>
    </w:p>
    <w:p>
      <w:pPr>
        <w:keepNext/>
        <w:spacing w:after="20" w:before="130"/>
      </w:pPr>
      <w:hyperlink w:history="1" r:id="rId7ux8hchkbbe9_jqsfl8mj">
        <w:r>
          <w:rPr>
            <w:rFonts w:ascii="Calibri" w:cs="Calibri" w:eastAsia="Calibri" w:hAnsi="Calibri"/>
            <w:b/>
            <w:bCs/>
            <w:color w:val="0A5A8C"/>
            <w:sz w:val="21"/>
            <w:szCs w:val="21"/>
            <w:u w:val="single"/>
          </w:rPr>
          <w:t xml:space="preserve">Kahoot!</w:t>
        </w:r>
      </w:hyperlink>
      <w:r>
        <w:rPr>
          <w:rFonts w:ascii="Calibri" w:cs="Calibri" w:eastAsia="Calibri" w:hAnsi="Calibri"/>
          <w:color w:val="242B3D"/>
          <w:sz w:val="21"/>
          <w:szCs w:val="21"/>
        </w:rPr>
        <w:t xml:space="preserve">  —  Cuestionarios gamificados en tiempo real.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6B7280"/>
          <w:sz w:val="17"/>
          <w:szCs w:val="17"/>
        </w:rPr>
        <w:t xml:space="preserve">En línea · Sala 3</w:t>
      </w:r>
    </w:p>
    <w:p>
      <w:pPr>
        <w:keepNext/>
        <w:spacing w:after="20" w:before="130"/>
      </w:pPr>
      <w:hyperlink w:history="1" r:id="rIdqgdhgoegmfvadvruj0rqj">
        <w:r>
          <w:rPr>
            <w:rFonts w:ascii="Calibri" w:cs="Calibri" w:eastAsia="Calibri" w:hAnsi="Calibri"/>
            <w:b/>
            <w:bCs/>
            <w:color w:val="0A5A8C"/>
            <w:sz w:val="21"/>
            <w:szCs w:val="21"/>
            <w:u w:val="single"/>
          </w:rPr>
          <w:t xml:space="preserve">Quizizz</w:t>
        </w:r>
      </w:hyperlink>
      <w:r>
        <w:rPr>
          <w:rFonts w:ascii="Calibri" w:cs="Calibri" w:eastAsia="Calibri" w:hAnsi="Calibri"/>
          <w:color w:val="242B3D"/>
          <w:sz w:val="21"/>
          <w:szCs w:val="21"/>
        </w:rPr>
        <w:t xml:space="preserve">  —  Cuestionarios interactivos con ritmo propio del estudiante.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6B7280"/>
          <w:sz w:val="17"/>
          <w:szCs w:val="17"/>
        </w:rPr>
        <w:t xml:space="preserve">En línea · Sala 3</w:t>
      </w:r>
    </w:p>
    <w:p>
      <w:pPr>
        <w:keepNext/>
        <w:spacing w:after="20" w:before="130"/>
      </w:pPr>
      <w:hyperlink w:history="1" r:id="rId8qicgokvnhv3sny6bzynf">
        <w:r>
          <w:rPr>
            <w:rFonts w:ascii="Calibri" w:cs="Calibri" w:eastAsia="Calibri" w:hAnsi="Calibri"/>
            <w:b/>
            <w:bCs/>
            <w:color w:val="0A5A8C"/>
            <w:sz w:val="21"/>
            <w:szCs w:val="21"/>
            <w:u w:val="single"/>
          </w:rPr>
          <w:t xml:space="preserve">Nearpod</w:t>
        </w:r>
      </w:hyperlink>
      <w:r>
        <w:rPr>
          <w:rFonts w:ascii="Calibri" w:cs="Calibri" w:eastAsia="Calibri" w:hAnsi="Calibri"/>
          <w:color w:val="242B3D"/>
          <w:sz w:val="21"/>
          <w:szCs w:val="21"/>
        </w:rPr>
        <w:t xml:space="preserve">  —  Presentaciones interactivas con actividades incrustadas.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6B7280"/>
          <w:sz w:val="17"/>
          <w:szCs w:val="17"/>
        </w:rPr>
        <w:t xml:space="preserve">En línea · Sala 3</w:t>
      </w:r>
    </w:p>
    <w:p>
      <w:pPr>
        <w:keepNext/>
        <w:spacing w:after="20" w:before="130"/>
      </w:pPr>
      <w:hyperlink w:history="1" r:id="rIdcoqwsepr-vxd8q7qess_x">
        <w:r>
          <w:rPr>
            <w:rFonts w:ascii="Calibri" w:cs="Calibri" w:eastAsia="Calibri" w:hAnsi="Calibri"/>
            <w:b/>
            <w:bCs/>
            <w:color w:val="0A5A8C"/>
            <w:sz w:val="21"/>
            <w:szCs w:val="21"/>
            <w:u w:val="single"/>
          </w:rPr>
          <w:t xml:space="preserve">Pear Deck</w:t>
        </w:r>
      </w:hyperlink>
      <w:r>
        <w:rPr>
          <w:rFonts w:ascii="Calibri" w:cs="Calibri" w:eastAsia="Calibri" w:hAnsi="Calibri"/>
          <w:color w:val="242B3D"/>
          <w:sz w:val="21"/>
          <w:szCs w:val="21"/>
        </w:rPr>
        <w:t xml:space="preserve">  —  Complemento que convierte Google Slides en preguntas interactivas en vivo.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6B7280"/>
          <w:sz w:val="17"/>
          <w:szCs w:val="17"/>
        </w:rPr>
        <w:t xml:space="preserve">En línea · Sala 3</w:t>
      </w:r>
    </w:p>
    <w:p>
      <w:pPr>
        <w:keepNext/>
        <w:spacing w:after="20" w:before="130"/>
      </w:pPr>
      <w:hyperlink w:history="1" r:id="rId8d4fcnvdrnjs3u8iobiik">
        <w:r>
          <w:rPr>
            <w:rFonts w:ascii="Calibri" w:cs="Calibri" w:eastAsia="Calibri" w:hAnsi="Calibri"/>
            <w:b/>
            <w:bCs/>
            <w:color w:val="0A5A8C"/>
            <w:sz w:val="21"/>
            <w:szCs w:val="21"/>
            <w:u w:val="single"/>
          </w:rPr>
          <w:t xml:space="preserve">Edpuzzle</w:t>
        </w:r>
      </w:hyperlink>
      <w:r>
        <w:rPr>
          <w:rFonts w:ascii="Calibri" w:cs="Calibri" w:eastAsia="Calibri" w:hAnsi="Calibri"/>
          <w:color w:val="242B3D"/>
          <w:sz w:val="21"/>
          <w:szCs w:val="21"/>
        </w:rPr>
        <w:t xml:space="preserve">  —  Inserción de preguntas dentro de videos educativos.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6B7280"/>
          <w:sz w:val="17"/>
          <w:szCs w:val="17"/>
        </w:rPr>
        <w:t xml:space="preserve">En línea · Sala 4</w:t>
      </w:r>
    </w:p>
    <w:p>
      <w:pPr>
        <w:keepNext/>
        <w:spacing w:after="20" w:before="130"/>
      </w:pPr>
      <w:hyperlink w:history="1" r:id="rIdqmguvole-stppb0lc6unu">
        <w:r>
          <w:rPr>
            <w:rFonts w:ascii="Calibri" w:cs="Calibri" w:eastAsia="Calibri" w:hAnsi="Calibri"/>
            <w:b/>
            <w:bCs/>
            <w:color w:val="0A5A8C"/>
            <w:sz w:val="21"/>
            <w:szCs w:val="21"/>
            <w:u w:val="single"/>
          </w:rPr>
          <w:t xml:space="preserve">Educaplay</w:t>
        </w:r>
      </w:hyperlink>
      <w:r>
        <w:rPr>
          <w:rFonts w:ascii="Calibri" w:cs="Calibri" w:eastAsia="Calibri" w:hAnsi="Calibri"/>
          <w:color w:val="242B3D"/>
          <w:sz w:val="21"/>
          <w:szCs w:val="21"/>
        </w:rPr>
        <w:t xml:space="preserve">  —  Creación de juegos y actividades educativas multimedia (crucigramas, sopas de letras, diálogos).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6B7280"/>
          <w:sz w:val="17"/>
          <w:szCs w:val="17"/>
        </w:rPr>
        <w:t xml:space="preserve">En línea · Sala 2, 3</w:t>
      </w:r>
    </w:p>
    <w:p>
      <w:pPr>
        <w:keepNext/>
        <w:spacing w:after="20" w:before="130"/>
      </w:pPr>
      <w:hyperlink w:history="1" r:id="rId06nn42zwi1oz-0xumzkws">
        <w:r>
          <w:rPr>
            <w:rFonts w:ascii="Calibri" w:cs="Calibri" w:eastAsia="Calibri" w:hAnsi="Calibri"/>
            <w:b/>
            <w:bCs/>
            <w:color w:val="0A5A8C"/>
            <w:sz w:val="21"/>
            <w:szCs w:val="21"/>
            <w:u w:val="single"/>
          </w:rPr>
          <w:t xml:space="preserve">H5P</w:t>
        </w:r>
      </w:hyperlink>
      <w:r>
        <w:rPr>
          <w:rFonts w:ascii="Calibri" w:cs="Calibri" w:eastAsia="Calibri" w:hAnsi="Calibri"/>
          <w:color w:val="242B3D"/>
          <w:sz w:val="21"/>
          <w:szCs w:val="21"/>
        </w:rPr>
        <w:t xml:space="preserve">  —  Contenido interactivo de código abierto: videos, presentaciones y juegos.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6B7280"/>
          <w:sz w:val="17"/>
          <w:szCs w:val="17"/>
        </w:rPr>
        <w:t xml:space="preserve">En línea / integrable sin conexión vía plugin · Sala 3, 4</w:t>
      </w:r>
    </w:p>
    <w:p>
      <w:pPr>
        <w:keepNext/>
        <w:spacing w:after="20" w:before="130"/>
      </w:pPr>
      <w:hyperlink w:history="1" r:id="rIdnn-yk4vv2_wdnaqtou2bs">
        <w:r>
          <w:rPr>
            <w:rFonts w:ascii="Calibri" w:cs="Calibri" w:eastAsia="Calibri" w:hAnsi="Calibri"/>
            <w:b/>
            <w:bCs/>
            <w:color w:val="0A5A8C"/>
            <w:sz w:val="21"/>
            <w:szCs w:val="21"/>
            <w:u w:val="single"/>
          </w:rPr>
          <w:t xml:space="preserve">eXeLearning</w:t>
        </w:r>
      </w:hyperlink>
      <w:r>
        <w:rPr>
          <w:rFonts w:ascii="Calibri" w:cs="Calibri" w:eastAsia="Calibri" w:hAnsi="Calibri"/>
          <w:color w:val="242B3D"/>
          <w:sz w:val="21"/>
          <w:szCs w:val="21"/>
        </w:rPr>
        <w:t xml:space="preserve">  —  Editor de contenidos educativos interactivos, de software libre; funciona sin conexión.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6B7280"/>
          <w:sz w:val="17"/>
          <w:szCs w:val="17"/>
        </w:rPr>
        <w:t xml:space="preserve">Sin conexión · Sala 1, 3</w:t>
      </w:r>
    </w:p>
    <w:p>
      <w:pPr>
        <w:spacing w:after="260"/>
      </w:pPr>
    </w:p>
    <w:p>
      <w:pPr>
        <w:pStyle w:val="Heading1"/>
        <w:pBdr>
          <w:bottom w:val="single" w:color="D8DCE6" w:sz="6" w:space="6"/>
        </w:pBdr>
        <w:spacing w:after="200" w:before="0"/>
      </w:pPr>
      <w:r>
        <w:rPr>
          <w:rFonts w:ascii="Cambria" w:cs="Cambria" w:eastAsia="Cambria" w:hAnsi="Cambria"/>
          <w:b/>
          <w:bCs/>
          <w:color w:val="1D3060"/>
          <w:sz w:val="34"/>
          <w:szCs w:val="34"/>
        </w:rPr>
        <w:t xml:space="preserve">5. Inteligencia artificial generativa</w:t>
      </w:r>
    </w:p>
    <w:p>
      <w:pPr>
        <w:spacing w:after="140" w:line="276"/>
      </w:pPr>
      <w:r>
        <w:rPr>
          <w:rFonts w:ascii="Calibri" w:cs="Calibri" w:eastAsia="Calibri" w:hAnsi="Calibri"/>
          <w:b w:val="false"/>
          <w:bCs w:val="false"/>
          <w:i/>
          <w:iCs/>
          <w:color w:val="6B7280"/>
          <w:sz w:val="21"/>
          <w:szCs w:val="21"/>
        </w:rPr>
        <w:t xml:space="preserve">Asistentes de IA transversales a las cuatro salas — la base de todos los prompts del Banco de 100 Prompts.</w:t>
      </w:r>
    </w:p>
    <w:p>
      <w:pPr>
        <w:keepNext/>
        <w:spacing w:after="20" w:before="130"/>
      </w:pPr>
      <w:hyperlink w:history="1" r:id="rId_iztz6lcaydncjmdqjsrz">
        <w:r>
          <w:rPr>
            <w:rFonts w:ascii="Calibri" w:cs="Calibri" w:eastAsia="Calibri" w:hAnsi="Calibri"/>
            <w:b/>
            <w:bCs/>
            <w:color w:val="1D3060"/>
            <w:sz w:val="21"/>
            <w:szCs w:val="21"/>
            <w:u w:val="single"/>
          </w:rPr>
          <w:t xml:space="preserve">ChatGPT</w:t>
        </w:r>
      </w:hyperlink>
      <w:r>
        <w:rPr>
          <w:rFonts w:ascii="Calibri" w:cs="Calibri" w:eastAsia="Calibri" w:hAnsi="Calibri"/>
          <w:color w:val="242B3D"/>
          <w:sz w:val="21"/>
          <w:szCs w:val="21"/>
        </w:rPr>
        <w:t xml:space="preserve">  —  Asistente conversacional de OpenAI para texto, ideas y planificación de clases.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6B7280"/>
          <w:sz w:val="17"/>
          <w:szCs w:val="17"/>
        </w:rPr>
        <w:t xml:space="preserve">En línea · Las 4 salas</w:t>
      </w:r>
    </w:p>
    <w:p>
      <w:pPr>
        <w:keepNext/>
        <w:spacing w:after="20" w:before="130"/>
      </w:pPr>
      <w:hyperlink w:history="1" r:id="rIdhrgpyiaqsvpeo7oj-j2-3">
        <w:r>
          <w:rPr>
            <w:rFonts w:ascii="Calibri" w:cs="Calibri" w:eastAsia="Calibri" w:hAnsi="Calibri"/>
            <w:b/>
            <w:bCs/>
            <w:color w:val="1D3060"/>
            <w:sz w:val="21"/>
            <w:szCs w:val="21"/>
            <w:u w:val="single"/>
          </w:rPr>
          <w:t xml:space="preserve">Microsoft Copilot</w:t>
        </w:r>
      </w:hyperlink>
      <w:r>
        <w:rPr>
          <w:rFonts w:ascii="Calibri" w:cs="Calibri" w:eastAsia="Calibri" w:hAnsi="Calibri"/>
          <w:color w:val="242B3D"/>
          <w:sz w:val="21"/>
          <w:szCs w:val="21"/>
        </w:rPr>
        <w:t xml:space="preserve">  —  Asistente de IA integrado en el ecosistema Microsoft 365.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6B7280"/>
          <w:sz w:val="17"/>
          <w:szCs w:val="17"/>
        </w:rPr>
        <w:t xml:space="preserve">En línea · Las 4 salas</w:t>
      </w:r>
    </w:p>
    <w:p>
      <w:pPr>
        <w:keepNext/>
        <w:spacing w:after="20" w:before="130"/>
      </w:pPr>
      <w:hyperlink w:history="1" r:id="rId5ew9mcemhqspapxqvmuny">
        <w:r>
          <w:rPr>
            <w:rFonts w:ascii="Calibri" w:cs="Calibri" w:eastAsia="Calibri" w:hAnsi="Calibri"/>
            <w:b/>
            <w:bCs/>
            <w:color w:val="1D3060"/>
            <w:sz w:val="21"/>
            <w:szCs w:val="21"/>
            <w:u w:val="single"/>
          </w:rPr>
          <w:t xml:space="preserve">Google Gemini</w:t>
        </w:r>
      </w:hyperlink>
      <w:r>
        <w:rPr>
          <w:rFonts w:ascii="Calibri" w:cs="Calibri" w:eastAsia="Calibri" w:hAnsi="Calibri"/>
          <w:color w:val="242B3D"/>
          <w:sz w:val="21"/>
          <w:szCs w:val="21"/>
        </w:rPr>
        <w:t xml:space="preserve">  —  Asistente de IA de Google, integrado con Workspace.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6B7280"/>
          <w:sz w:val="17"/>
          <w:szCs w:val="17"/>
        </w:rPr>
        <w:t xml:space="preserve">En línea · Las 4 salas</w:t>
      </w:r>
    </w:p>
    <w:p>
      <w:pPr>
        <w:keepNext/>
        <w:spacing w:after="20" w:before="130"/>
      </w:pPr>
      <w:hyperlink w:history="1" r:id="rIdfdokilcyvsvrurhv4k3tl">
        <w:r>
          <w:rPr>
            <w:rFonts w:ascii="Calibri" w:cs="Calibri" w:eastAsia="Calibri" w:hAnsi="Calibri"/>
            <w:b/>
            <w:bCs/>
            <w:color w:val="1D3060"/>
            <w:sz w:val="21"/>
            <w:szCs w:val="21"/>
            <w:u w:val="single"/>
          </w:rPr>
          <w:t xml:space="preserve">Google NotebookLM</w:t>
        </w:r>
      </w:hyperlink>
      <w:r>
        <w:rPr>
          <w:rFonts w:ascii="Calibri" w:cs="Calibri" w:eastAsia="Calibri" w:hAnsi="Calibri"/>
          <w:color w:val="242B3D"/>
          <w:sz w:val="21"/>
          <w:szCs w:val="21"/>
        </w:rPr>
        <w:t xml:space="preserve">  —  Asistente de investigación que resume documentos propios y puede generar un resumen narrado tipo podcast.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6B7280"/>
          <w:sz w:val="17"/>
          <w:szCs w:val="17"/>
        </w:rPr>
        <w:t xml:space="preserve">En línea · Sala 2</w:t>
      </w:r>
    </w:p>
    <w:p>
      <w:pPr>
        <w:keepNext/>
        <w:spacing w:after="20" w:before="130"/>
      </w:pPr>
      <w:hyperlink w:history="1" r:id="rId-vjszyn_wokd4tmbipiv9">
        <w:r>
          <w:rPr>
            <w:rFonts w:ascii="Calibri" w:cs="Calibri" w:eastAsia="Calibri" w:hAnsi="Calibri"/>
            <w:b/>
            <w:bCs/>
            <w:color w:val="1D3060"/>
            <w:sz w:val="21"/>
            <w:szCs w:val="21"/>
            <w:u w:val="single"/>
          </w:rPr>
          <w:t xml:space="preserve">Gamma</w:t>
        </w:r>
      </w:hyperlink>
      <w:r>
        <w:rPr>
          <w:rFonts w:ascii="Calibri" w:cs="Calibri" w:eastAsia="Calibri" w:hAnsi="Calibri"/>
          <w:color w:val="242B3D"/>
          <w:sz w:val="21"/>
          <w:szCs w:val="21"/>
        </w:rPr>
        <w:t xml:space="preserve">  —  Genera presentaciones completas a partir de una descripción de texto.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6B7280"/>
          <w:sz w:val="17"/>
          <w:szCs w:val="17"/>
        </w:rPr>
        <w:t xml:space="preserve">En línea · Sala 3</w:t>
      </w:r>
    </w:p>
    <w:p>
      <w:pPr>
        <w:keepNext/>
        <w:spacing w:after="20" w:before="130"/>
      </w:pPr>
      <w:hyperlink w:history="1" r:id="rIdvcfxqj9cncgcegzadchkm">
        <w:r>
          <w:rPr>
            <w:rFonts w:ascii="Calibri" w:cs="Calibri" w:eastAsia="Calibri" w:hAnsi="Calibri"/>
            <w:b/>
            <w:bCs/>
            <w:color w:val="1D3060"/>
            <w:sz w:val="21"/>
            <w:szCs w:val="21"/>
            <w:u w:val="single"/>
          </w:rPr>
          <w:t xml:space="preserve">HeyGen</w:t>
        </w:r>
      </w:hyperlink>
      <w:r>
        <w:rPr>
          <w:rFonts w:ascii="Calibri" w:cs="Calibri" w:eastAsia="Calibri" w:hAnsi="Calibri"/>
          <w:color w:val="242B3D"/>
          <w:sz w:val="21"/>
          <w:szCs w:val="21"/>
        </w:rPr>
        <w:t xml:space="preserve">  —  Generación de videos con avatares y voces con IA, en varios idiomas.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6B7280"/>
          <w:sz w:val="17"/>
          <w:szCs w:val="17"/>
        </w:rPr>
        <w:t xml:space="preserve">En línea · Sala 4</w:t>
      </w:r>
    </w:p>
    <w:p>
      <w:pPr>
        <w:keepNext/>
        <w:spacing w:after="20" w:before="130"/>
      </w:pPr>
      <w:hyperlink w:history="1" r:id="rIdszbbay_ja-vhynj7dtjb8">
        <w:r>
          <w:rPr>
            <w:rFonts w:ascii="Calibri" w:cs="Calibri" w:eastAsia="Calibri" w:hAnsi="Calibri"/>
            <w:b/>
            <w:bCs/>
            <w:color w:val="1D3060"/>
            <w:sz w:val="21"/>
            <w:szCs w:val="21"/>
            <w:u w:val="single"/>
          </w:rPr>
          <w:t xml:space="preserve">Runway</w:t>
        </w:r>
      </w:hyperlink>
      <w:r>
        <w:rPr>
          <w:rFonts w:ascii="Calibri" w:cs="Calibri" w:eastAsia="Calibri" w:hAnsi="Calibri"/>
          <w:color w:val="242B3D"/>
          <w:sz w:val="21"/>
          <w:szCs w:val="21"/>
        </w:rPr>
        <w:t xml:space="preserve">  —  Generación y edición de video con inteligencia artificial.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6B7280"/>
          <w:sz w:val="17"/>
          <w:szCs w:val="17"/>
        </w:rPr>
        <w:t xml:space="preserve">En línea · Sala 4</w:t>
      </w:r>
    </w:p>
    <w:p>
      <w:pPr>
        <w:keepNext/>
        <w:spacing w:after="20" w:before="130"/>
      </w:pPr>
      <w:hyperlink w:history="1" r:id="rIde3lqmetunoknnrfqu3xtc">
        <w:r>
          <w:rPr>
            <w:rFonts w:ascii="Calibri" w:cs="Calibri" w:eastAsia="Calibri" w:hAnsi="Calibri"/>
            <w:b/>
            <w:bCs/>
            <w:color w:val="1D3060"/>
            <w:sz w:val="21"/>
            <w:szCs w:val="21"/>
            <w:u w:val="single"/>
          </w:rPr>
          <w:t xml:space="preserve">Pika</w:t>
        </w:r>
      </w:hyperlink>
      <w:r>
        <w:rPr>
          <w:rFonts w:ascii="Calibri" w:cs="Calibri" w:eastAsia="Calibri" w:hAnsi="Calibri"/>
          <w:color w:val="242B3D"/>
          <w:sz w:val="21"/>
          <w:szCs w:val="21"/>
        </w:rPr>
        <w:t xml:space="preserve">  —  Generación de clips de video cortos a partir de texto o imágenes.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6B7280"/>
          <w:sz w:val="17"/>
          <w:szCs w:val="17"/>
        </w:rPr>
        <w:t xml:space="preserve">En línea · Sala 4</w:t>
      </w:r>
    </w:p>
    <w:p>
      <w:pPr>
        <w:spacing w:after="260"/>
      </w:pPr>
    </w:p>
    <w:p>
      <w:pPr>
        <w:pStyle w:val="Heading1"/>
        <w:pBdr>
          <w:bottom w:val="single" w:color="D8DCE6" w:sz="6" w:space="6"/>
        </w:pBdr>
        <w:spacing w:after="200" w:before="0"/>
      </w:pPr>
      <w:r>
        <w:rPr>
          <w:rFonts w:ascii="Cambria" w:cs="Cambria" w:eastAsia="Cambria" w:hAnsi="Cambria"/>
          <w:b/>
          <w:bCs/>
          <w:color w:val="00958A"/>
          <w:sz w:val="34"/>
          <w:szCs w:val="34"/>
        </w:rPr>
        <w:t xml:space="preserve">6. Bancos de imágenes libres de derechos</w:t>
      </w:r>
    </w:p>
    <w:p>
      <w:pPr>
        <w:spacing w:after="140" w:line="276"/>
      </w:pPr>
      <w:r>
        <w:rPr>
          <w:rFonts w:ascii="Calibri" w:cs="Calibri" w:eastAsia="Calibri" w:hAnsi="Calibri"/>
          <w:b w:val="false"/>
          <w:bCs w:val="false"/>
          <w:i/>
          <w:iCs/>
          <w:color w:val="6B7280"/>
          <w:sz w:val="21"/>
          <w:szCs w:val="21"/>
        </w:rPr>
        <w:t xml:space="preserve">Fotografías, ilustraciones e íconos gratuitos para infografías, carteles y diapositivas.</w:t>
      </w:r>
    </w:p>
    <w:p>
      <w:pPr>
        <w:keepNext/>
        <w:spacing w:after="20" w:before="130"/>
      </w:pPr>
      <w:hyperlink w:history="1" r:id="rIdacrys4whgxrmjqe5itpk1">
        <w:r>
          <w:rPr>
            <w:rFonts w:ascii="Calibri" w:cs="Calibri" w:eastAsia="Calibri" w:hAnsi="Calibri"/>
            <w:b/>
            <w:bCs/>
            <w:color w:val="00958A"/>
            <w:sz w:val="21"/>
            <w:szCs w:val="21"/>
            <w:u w:val="single"/>
          </w:rPr>
          <w:t xml:space="preserve">Pixabay</w:t>
        </w:r>
      </w:hyperlink>
      <w:r>
        <w:rPr>
          <w:rFonts w:ascii="Calibri" w:cs="Calibri" w:eastAsia="Calibri" w:hAnsi="Calibri"/>
          <w:color w:val="242B3D"/>
          <w:sz w:val="21"/>
          <w:szCs w:val="21"/>
        </w:rPr>
        <w:t xml:space="preserve">  —  Imágenes, ilustraciones y vectores gratuitos, sin necesidad de atribución.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6B7280"/>
          <w:sz w:val="17"/>
          <w:szCs w:val="17"/>
        </w:rPr>
        <w:t xml:space="preserve">En línea · Sala 1</w:t>
      </w:r>
    </w:p>
    <w:p>
      <w:pPr>
        <w:keepNext/>
        <w:spacing w:after="20" w:before="130"/>
      </w:pPr>
      <w:hyperlink w:history="1" r:id="rId12u4phpmzhheolv6r-8jq">
        <w:r>
          <w:rPr>
            <w:rFonts w:ascii="Calibri" w:cs="Calibri" w:eastAsia="Calibri" w:hAnsi="Calibri"/>
            <w:b/>
            <w:bCs/>
            <w:color w:val="00958A"/>
            <w:sz w:val="21"/>
            <w:szCs w:val="21"/>
            <w:u w:val="single"/>
          </w:rPr>
          <w:t xml:space="preserve">Magnific (antes Freepik)</w:t>
        </w:r>
      </w:hyperlink>
      <w:r>
        <w:rPr>
          <w:rFonts w:ascii="Calibri" w:cs="Calibri" w:eastAsia="Calibri" w:hAnsi="Calibri"/>
          <w:color w:val="242B3D"/>
          <w:sz w:val="21"/>
          <w:szCs w:val="21"/>
        </w:rPr>
        <w:t xml:space="preserve">  —  Banco de vectores, fotos y plantillas; en abril de 2026 Freepik se renombró a Magnific — la cuenta y el contenido no cambiaron.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6B7280"/>
          <w:sz w:val="17"/>
          <w:szCs w:val="17"/>
        </w:rPr>
        <w:t xml:space="preserve">En línea · Sala 1</w:t>
      </w:r>
    </w:p>
    <w:p>
      <w:pPr>
        <w:keepNext/>
        <w:spacing w:after="20" w:before="130"/>
      </w:pPr>
      <w:hyperlink w:history="1" r:id="rIdthytqvzdzh7b5jczrzqpk">
        <w:r>
          <w:rPr>
            <w:rFonts w:ascii="Calibri" w:cs="Calibri" w:eastAsia="Calibri" w:hAnsi="Calibri"/>
            <w:b/>
            <w:bCs/>
            <w:color w:val="00958A"/>
            <w:sz w:val="21"/>
            <w:szCs w:val="21"/>
            <w:u w:val="single"/>
          </w:rPr>
          <w:t xml:space="preserve">Flaticon</w:t>
        </w:r>
      </w:hyperlink>
      <w:r>
        <w:rPr>
          <w:rFonts w:ascii="Calibri" w:cs="Calibri" w:eastAsia="Calibri" w:hAnsi="Calibri"/>
          <w:color w:val="242B3D"/>
          <w:sz w:val="21"/>
          <w:szCs w:val="21"/>
        </w:rPr>
        <w:t xml:space="preserve">  —  El banco de íconos gratuitos más grande, en formato SVG, PNG y PSD.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6B7280"/>
          <w:sz w:val="17"/>
          <w:szCs w:val="17"/>
        </w:rPr>
        <w:t xml:space="preserve">En línea · Sala 1</w:t>
      </w:r>
    </w:p>
    <w:p>
      <w:pPr>
        <w:keepNext/>
        <w:spacing w:after="20" w:before="130"/>
      </w:pPr>
      <w:hyperlink w:history="1" r:id="rIdyqgwrbblg5orkv6wzrsl8">
        <w:r>
          <w:rPr>
            <w:rFonts w:ascii="Calibri" w:cs="Calibri" w:eastAsia="Calibri" w:hAnsi="Calibri"/>
            <w:b/>
            <w:bCs/>
            <w:color w:val="00958A"/>
            <w:sz w:val="21"/>
            <w:szCs w:val="21"/>
            <w:u w:val="single"/>
          </w:rPr>
          <w:t xml:space="preserve">Vecteezy</w:t>
        </w:r>
      </w:hyperlink>
      <w:r>
        <w:rPr>
          <w:rFonts w:ascii="Calibri" w:cs="Calibri" w:eastAsia="Calibri" w:hAnsi="Calibri"/>
          <w:color w:val="242B3D"/>
          <w:sz w:val="21"/>
          <w:szCs w:val="21"/>
        </w:rPr>
        <w:t xml:space="preserve">  —  Vectores, fotos y videos gratuitos, con y sin atribución según la licencia de cada recurso.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6B7280"/>
          <w:sz w:val="17"/>
          <w:szCs w:val="17"/>
        </w:rPr>
        <w:t xml:space="preserve">En línea · Sala 1</w:t>
      </w:r>
    </w:p>
    <w:p>
      <w:pPr>
        <w:keepNext/>
        <w:spacing w:after="20" w:before="130"/>
      </w:pPr>
      <w:hyperlink w:history="1" r:id="rIdhelnrtvv2t3x55nnwaaru">
        <w:r>
          <w:rPr>
            <w:rFonts w:ascii="Calibri" w:cs="Calibri" w:eastAsia="Calibri" w:hAnsi="Calibri"/>
            <w:b/>
            <w:bCs/>
            <w:color w:val="00958A"/>
            <w:sz w:val="21"/>
            <w:szCs w:val="21"/>
            <w:u w:val="single"/>
          </w:rPr>
          <w:t xml:space="preserve">PNGWing</w:t>
        </w:r>
      </w:hyperlink>
      <w:r>
        <w:rPr>
          <w:rFonts w:ascii="Calibri" w:cs="Calibri" w:eastAsia="Calibri" w:hAnsi="Calibri"/>
          <w:color w:val="242B3D"/>
          <w:sz w:val="21"/>
          <w:szCs w:val="21"/>
        </w:rPr>
        <w:t xml:space="preserve">  —  Imágenes PNG con fondo transparente, de descarga gratuita.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6B7280"/>
          <w:sz w:val="17"/>
          <w:szCs w:val="17"/>
        </w:rPr>
        <w:t xml:space="preserve">En línea · Sala 1</w:t>
      </w:r>
    </w:p>
    <w:p>
      <w:pPr>
        <w:spacing w:after="260"/>
      </w:pPr>
    </w:p>
    <w:p>
      <w:pPr>
        <w:pStyle w:val="Heading1"/>
        <w:pBdr>
          <w:bottom w:val="single" w:color="D8DCE6" w:sz="6" w:space="6"/>
        </w:pBdr>
        <w:spacing w:after="200" w:before="0"/>
      </w:pPr>
      <w:r>
        <w:rPr>
          <w:rFonts w:ascii="Cambria" w:cs="Cambria" w:eastAsia="Cambria" w:hAnsi="Cambria"/>
          <w:b/>
          <w:bCs/>
          <w:color w:val="C97A0E"/>
          <w:sz w:val="34"/>
          <w:szCs w:val="34"/>
        </w:rPr>
        <w:t xml:space="preserve">7. Bancos de sonido y música libre</w:t>
      </w:r>
    </w:p>
    <w:p>
      <w:pPr>
        <w:spacing w:after="140" w:line="276"/>
      </w:pPr>
      <w:r>
        <w:rPr>
          <w:rFonts w:ascii="Calibri" w:cs="Calibri" w:eastAsia="Calibri" w:hAnsi="Calibri"/>
          <w:b w:val="false"/>
          <w:bCs w:val="false"/>
          <w:i/>
          <w:iCs/>
          <w:color w:val="6B7280"/>
          <w:sz w:val="21"/>
          <w:szCs w:val="21"/>
        </w:rPr>
        <w:t xml:space="preserve">Efectos de sonido, música de fondo y bancos de voces para podcasts y videos.</w:t>
      </w:r>
    </w:p>
    <w:p>
      <w:pPr>
        <w:keepNext/>
        <w:spacing w:after="20" w:before="130"/>
      </w:pPr>
      <w:hyperlink w:history="1" r:id="rIdelcqjjtmrfoxrgz42ss7f">
        <w:r>
          <w:rPr>
            <w:rFonts w:ascii="Calibri" w:cs="Calibri" w:eastAsia="Calibri" w:hAnsi="Calibri"/>
            <w:b/>
            <w:bCs/>
            <w:color w:val="C97A0E"/>
            <w:sz w:val="21"/>
            <w:szCs w:val="21"/>
            <w:u w:val="single"/>
          </w:rPr>
          <w:t xml:space="preserve">Pixabay (sonidos y música)</w:t>
        </w:r>
      </w:hyperlink>
      <w:r>
        <w:rPr>
          <w:rFonts w:ascii="Calibri" w:cs="Calibri" w:eastAsia="Calibri" w:hAnsi="Calibri"/>
          <w:color w:val="242B3D"/>
          <w:sz w:val="21"/>
          <w:szCs w:val="21"/>
        </w:rPr>
        <w:t xml:space="preserve">  —  Efectos de sonido y música libre de derechos, en la misma plataforma que sus imágenes.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6B7280"/>
          <w:sz w:val="17"/>
          <w:szCs w:val="17"/>
        </w:rPr>
        <w:t xml:space="preserve">En línea · Sala 2</w:t>
      </w:r>
    </w:p>
    <w:p>
      <w:pPr>
        <w:keepNext/>
        <w:spacing w:after="20" w:before="130"/>
      </w:pPr>
      <w:hyperlink w:history="1" r:id="rIdz6gxrz_ufwvxdofbm9a0j">
        <w:r>
          <w:rPr>
            <w:rFonts w:ascii="Calibri" w:cs="Calibri" w:eastAsia="Calibri" w:hAnsi="Calibri"/>
            <w:b/>
            <w:bCs/>
            <w:color w:val="C97A0E"/>
            <w:sz w:val="21"/>
            <w:szCs w:val="21"/>
            <w:u w:val="single"/>
          </w:rPr>
          <w:t xml:space="preserve">Freesound</w:t>
        </w:r>
      </w:hyperlink>
      <w:r>
        <w:rPr>
          <w:rFonts w:ascii="Calibri" w:cs="Calibri" w:eastAsia="Calibri" w:hAnsi="Calibri"/>
          <w:color w:val="242B3D"/>
          <w:sz w:val="21"/>
          <w:szCs w:val="21"/>
        </w:rPr>
        <w:t xml:space="preserve">  —  Comunidad colaborativa de sonidos y efectos bajo licencias Creative Commons; revise la licencia de cada archivo.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6B7280"/>
          <w:sz w:val="17"/>
          <w:szCs w:val="17"/>
        </w:rPr>
        <w:t xml:space="preserve">En línea · Sala 2, 4</w:t>
      </w:r>
    </w:p>
    <w:p>
      <w:pPr>
        <w:spacing w:after="260"/>
      </w:pPr>
    </w:p>
    <w:p>
      <w:pPr>
        <w:pStyle w:val="Heading1"/>
        <w:pBdr>
          <w:bottom w:val="single" w:color="D8DCE6" w:sz="6" w:space="6"/>
        </w:pBdr>
        <w:spacing w:after="200" w:before="0"/>
      </w:pPr>
      <w:r>
        <w:rPr>
          <w:rFonts w:ascii="Cambria" w:cs="Cambria" w:eastAsia="Cambria" w:hAnsi="Cambria"/>
          <w:b/>
          <w:bCs/>
          <w:color w:val="C22F19"/>
          <w:sz w:val="34"/>
          <w:szCs w:val="34"/>
        </w:rPr>
        <w:t xml:space="preserve">8. Bancos de video libres de derechos</w:t>
      </w:r>
    </w:p>
    <w:p>
      <w:pPr>
        <w:spacing w:after="140" w:line="276"/>
      </w:pPr>
      <w:r>
        <w:rPr>
          <w:rFonts w:ascii="Calibri" w:cs="Calibri" w:eastAsia="Calibri" w:hAnsi="Calibri"/>
          <w:b w:val="false"/>
          <w:bCs w:val="false"/>
          <w:i/>
          <w:iCs/>
          <w:color w:val="6B7280"/>
          <w:sz w:val="21"/>
          <w:szCs w:val="21"/>
        </w:rPr>
        <w:t xml:space="preserve">Clips de video de stock para complementar producciones audiovisuales propias.</w:t>
      </w:r>
    </w:p>
    <w:p>
      <w:pPr>
        <w:keepNext/>
        <w:spacing w:after="20" w:before="130"/>
      </w:pPr>
      <w:hyperlink w:history="1" r:id="rIdr5gpr2nzsoqfqejade9lq">
        <w:r>
          <w:rPr>
            <w:rFonts w:ascii="Calibri" w:cs="Calibri" w:eastAsia="Calibri" w:hAnsi="Calibri"/>
            <w:b/>
            <w:bCs/>
            <w:color w:val="C22F19"/>
            <w:sz w:val="21"/>
            <w:szCs w:val="21"/>
            <w:u w:val="single"/>
          </w:rPr>
          <w:t xml:space="preserve">Pexels</w:t>
        </w:r>
      </w:hyperlink>
      <w:r>
        <w:rPr>
          <w:rFonts w:ascii="Calibri" w:cs="Calibri" w:eastAsia="Calibri" w:hAnsi="Calibri"/>
          <w:color w:val="242B3D"/>
          <w:sz w:val="21"/>
          <w:szCs w:val="21"/>
        </w:rPr>
        <w:t xml:space="preserve">  —  Video de stock en alta calidad, de uso comercial libre y sin atribución obligatoria.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6B7280"/>
          <w:sz w:val="17"/>
          <w:szCs w:val="17"/>
        </w:rPr>
        <w:t xml:space="preserve">En línea · Sala 4</w:t>
      </w:r>
    </w:p>
    <w:p>
      <w:pPr>
        <w:keepNext/>
        <w:spacing w:after="20" w:before="130"/>
      </w:pPr>
      <w:hyperlink w:history="1" r:id="rIdncxgihmg-zfqnyy8crymp">
        <w:r>
          <w:rPr>
            <w:rFonts w:ascii="Calibri" w:cs="Calibri" w:eastAsia="Calibri" w:hAnsi="Calibri"/>
            <w:b/>
            <w:bCs/>
            <w:color w:val="C22F19"/>
            <w:sz w:val="21"/>
            <w:szCs w:val="21"/>
            <w:u w:val="single"/>
          </w:rPr>
          <w:t xml:space="preserve">Pixabay (videos)</w:t>
        </w:r>
      </w:hyperlink>
      <w:r>
        <w:rPr>
          <w:rFonts w:ascii="Calibri" w:cs="Calibri" w:eastAsia="Calibri" w:hAnsi="Calibri"/>
          <w:color w:val="242B3D"/>
          <w:sz w:val="21"/>
          <w:szCs w:val="21"/>
        </w:rPr>
        <w:t xml:space="preserve">  —  Clips de video gratuitos, en la misma plataforma que sus imágenes y sonidos.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6B7280"/>
          <w:sz w:val="17"/>
          <w:szCs w:val="17"/>
        </w:rPr>
        <w:t xml:space="preserve">En línea · Sala 4</w:t>
      </w:r>
    </w:p>
    <w:p>
      <w:pPr>
        <w:spacing w:after="260"/>
      </w:pPr>
    </w:p>
    <w:p>
      <w:pPr>
        <w:pStyle w:val="Heading1"/>
        <w:pBdr>
          <w:bottom w:val="single" w:color="D8DCE6" w:sz="6" w:space="6"/>
        </w:pBdr>
        <w:spacing w:after="200" w:before="0"/>
      </w:pPr>
      <w:r>
        <w:rPr>
          <w:rFonts w:ascii="Cambria" w:cs="Cambria" w:eastAsia="Cambria" w:hAnsi="Cambria"/>
          <w:b/>
          <w:bCs/>
          <w:color w:val="0A5A8C"/>
          <w:sz w:val="34"/>
          <w:szCs w:val="34"/>
        </w:rPr>
        <w:t xml:space="preserve">9. Formularios y evaluación</w:t>
      </w:r>
    </w:p>
    <w:p>
      <w:pPr>
        <w:spacing w:after="140" w:line="276"/>
      </w:pPr>
      <w:r>
        <w:rPr>
          <w:rFonts w:ascii="Calibri" w:cs="Calibri" w:eastAsia="Calibri" w:hAnsi="Calibri"/>
          <w:b w:val="false"/>
          <w:bCs w:val="false"/>
          <w:i/>
          <w:iCs/>
          <w:color w:val="6B7280"/>
          <w:sz w:val="21"/>
          <w:szCs w:val="21"/>
        </w:rPr>
        <w:t xml:space="preserve">Recolección de respuestas y evaluaciones diagnósticas o formativas.</w:t>
      </w:r>
    </w:p>
    <w:p>
      <w:pPr>
        <w:keepNext/>
        <w:spacing w:after="20" w:before="130"/>
      </w:pPr>
      <w:hyperlink w:history="1" r:id="rIdevgmkpqqaw2vo3qfqdb6s">
        <w:r>
          <w:rPr>
            <w:rFonts w:ascii="Calibri" w:cs="Calibri" w:eastAsia="Calibri" w:hAnsi="Calibri"/>
            <w:b/>
            <w:bCs/>
            <w:color w:val="0A5A8C"/>
            <w:sz w:val="21"/>
            <w:szCs w:val="21"/>
            <w:u w:val="single"/>
          </w:rPr>
          <w:t xml:space="preserve">Google Forms</w:t>
        </w:r>
      </w:hyperlink>
      <w:r>
        <w:rPr>
          <w:rFonts w:ascii="Calibri" w:cs="Calibri" w:eastAsia="Calibri" w:hAnsi="Calibri"/>
          <w:color w:val="242B3D"/>
          <w:sz w:val="21"/>
          <w:szCs w:val="21"/>
        </w:rPr>
        <w:t xml:space="preserve">  —  Formularios y cuestionarios de evaluación, gratuitos e integrados con Google Drive.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6B7280"/>
          <w:sz w:val="17"/>
          <w:szCs w:val="17"/>
        </w:rPr>
        <w:t xml:space="preserve">En línea · Las 4 salas</w:t>
      </w:r>
    </w:p>
    <w:p>
      <w:pPr>
        <w:keepNext/>
        <w:spacing w:after="20" w:before="130"/>
      </w:pPr>
      <w:hyperlink w:history="1" r:id="rIdqxerobsiytwxf_acyqrha">
        <w:r>
          <w:rPr>
            <w:rFonts w:ascii="Calibri" w:cs="Calibri" w:eastAsia="Calibri" w:hAnsi="Calibri"/>
            <w:b/>
            <w:bCs/>
            <w:color w:val="0A5A8C"/>
            <w:sz w:val="21"/>
            <w:szCs w:val="21"/>
            <w:u w:val="single"/>
          </w:rPr>
          <w:t xml:space="preserve">Microsoft Forms</w:t>
        </w:r>
      </w:hyperlink>
      <w:r>
        <w:rPr>
          <w:rFonts w:ascii="Calibri" w:cs="Calibri" w:eastAsia="Calibri" w:hAnsi="Calibri"/>
          <w:color w:val="242B3D"/>
          <w:sz w:val="21"/>
          <w:szCs w:val="21"/>
        </w:rPr>
        <w:t xml:space="preserve">  —  Formularios y encuestas integrados con Microsoft 365.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6B7280"/>
          <w:sz w:val="17"/>
          <w:szCs w:val="17"/>
        </w:rPr>
        <w:t xml:space="preserve">En línea · Las 4 salas</w:t>
      </w:r>
    </w:p>
    <w:p>
      <w:pPr>
        <w:spacing w:after="260"/>
      </w:pPr>
    </w:p>
    <w:p>
      <w:pPr>
        <w:pStyle w:val="Heading1"/>
        <w:pBdr>
          <w:bottom w:val="single" w:color="D8DCE6" w:sz="6" w:space="6"/>
        </w:pBdr>
        <w:spacing w:after="200" w:before="0"/>
      </w:pPr>
      <w:r>
        <w:rPr>
          <w:rFonts w:ascii="Cambria" w:cs="Cambria" w:eastAsia="Cambria" w:hAnsi="Cambria"/>
          <w:b/>
          <w:bCs/>
          <w:color w:val="B8860B"/>
          <w:sz w:val="34"/>
          <w:szCs w:val="34"/>
        </w:rPr>
        <w:t xml:space="preserve">10. Currículo y REA de referencia (Colombia)</w:t>
      </w:r>
    </w:p>
    <w:p>
      <w:pPr>
        <w:spacing w:after="140" w:line="276"/>
      </w:pPr>
      <w:r>
        <w:rPr>
          <w:rFonts w:ascii="Calibri" w:cs="Calibri" w:eastAsia="Calibri" w:hAnsi="Calibri"/>
          <w:b w:val="false"/>
          <w:bCs w:val="false"/>
          <w:i/>
          <w:iCs/>
          <w:color w:val="6B7280"/>
          <w:sz w:val="21"/>
          <w:szCs w:val="21"/>
        </w:rPr>
        <w:t xml:space="preserve">El marco curricular oficial que da sustento pedagógico a las cuatro salas.</w:t>
      </w:r>
    </w:p>
    <w:p>
      <w:pPr>
        <w:keepNext/>
        <w:spacing w:after="20" w:before="130"/>
      </w:pPr>
      <w:hyperlink w:history="1" r:id="rIdxdl4eqio1iv4wd5-cjxsx">
        <w:r>
          <w:rPr>
            <w:rFonts w:ascii="Calibri" w:cs="Calibri" w:eastAsia="Calibri" w:hAnsi="Calibri"/>
            <w:b/>
            <w:bCs/>
            <w:color w:val="B8860B"/>
            <w:sz w:val="21"/>
            <w:szCs w:val="21"/>
            <w:u w:val="single"/>
          </w:rPr>
          <w:t xml:space="preserve">Colombia Aprende (MEN)</w:t>
        </w:r>
      </w:hyperlink>
      <w:r>
        <w:rPr>
          <w:rFonts w:ascii="Calibri" w:cs="Calibri" w:eastAsia="Calibri" w:hAnsi="Calibri"/>
          <w:color w:val="242B3D"/>
          <w:sz w:val="21"/>
          <w:szCs w:val="21"/>
        </w:rPr>
        <w:t xml:space="preserve">  —  Portal oficial del Ministerio de Educación Nacional con el Currículo Sugerido de Inglés, los Derechos Básicos de Aprendizaje y las Mallas de Aprendizaje.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6B7280"/>
          <w:sz w:val="17"/>
          <w:szCs w:val="17"/>
        </w:rPr>
        <w:t xml:space="preserve">En línea · Marco de referencia de las 4 salas</w:t>
      </w:r>
    </w:p>
    <w:sectPr>
      <w:headerReference w:type="default" r:id="rId9"/>
      <w:footerReference w:type="default" r:id="rId10"/>
      <w:pgSz w:w="12240" w:h="15840" w:orient="portrait"/>
      <w:pgMar w:top="1080" w:right="1440" w:bottom="108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6B7280"/>
        <w:sz w:val="16"/>
        <w:szCs w:val="16"/>
      </w:rPr>
      <w:t xml:space="preserve">Página </w:t>
    </w:r>
    <w:r>
      <w:rPr>
        <w:rFonts w:ascii="Calibri" w:cs="Calibri" w:eastAsia="Calibri" w:hAnsi="Calibri"/>
        <w:color w:val="6B7280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6B7280"/>
        <w:sz w:val="16"/>
        <w:szCs w:val="16"/>
      </w:rPr>
      <w:t xml:space="preserve"> de </w:t>
    </w:r>
    <w:r>
      <w:rPr>
        <w:rFonts w:ascii="Calibri" w:cs="Calibri" w:eastAsia="Calibri" w:hAnsi="Calibri"/>
        <w:color w:val="6B7280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rFonts w:ascii="Calibri" w:cs="Calibri" w:eastAsia="Calibri" w:hAnsi="Calibri"/>
        <w:color w:val="6B7280"/>
        <w:spacing w:val="6"/>
        <w:sz w:val="14"/>
        <w:szCs w:val="14"/>
      </w:rPr>
      <w:t xml:space="preserve">REPOSITORIO DE RECURSOS · TALLER 1 · VALLE PARAÍSO BILINGÜE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42B3D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2.xml"/><Relationship Id="rId10" Type="http://schemas.openxmlformats.org/officeDocument/2006/relationships/footer" Target="footer2.xml"/><Relationship Id="rId_bdpagaww7wg630hcmr14" Type="http://schemas.openxmlformats.org/officeDocument/2006/relationships/hyperlink" Target="https://www.canva.com" TargetMode="External"/><Relationship Id="rId2hursy6mnujm0v-38v3mq" Type="http://schemas.openxmlformats.org/officeDocument/2006/relationships/hyperlink" Target="https://www.adobe.com/express/" TargetMode="External"/><Relationship Id="rId2edcywf3qlip8cj-0atrc" Type="http://schemas.openxmlformats.org/officeDocument/2006/relationships/hyperlink" Target="https://genial.ly" TargetMode="External"/><Relationship Id="rIddwqw_ww4rpwzxa_w_bqbo" Type="http://schemas.openxmlformats.org/officeDocument/2006/relationships/hyperlink" Target="https://designer.microsoft.com" TargetMode="External"/><Relationship Id="rIdaebdy0skal3hi3-km4dwu" Type="http://schemas.openxmlformats.org/officeDocument/2006/relationships/hyperlink" Target="https://slides.google.com" TargetMode="External"/><Relationship Id="rIdgi7hposdikhp-0rnif5zn" Type="http://schemas.openxmlformats.org/officeDocument/2006/relationships/hyperlink" Target="https://www.microsoft.com/microsoft-365/powerpoint" TargetMode="External"/><Relationship Id="rIdyq44i5ixacayge4dadt49" Type="http://schemas.openxmlformats.org/officeDocument/2006/relationships/hyperlink" Target="https://www.libreoffice.org" TargetMode="External"/><Relationship Id="rId73hrnazi-jqlgadub-pjt" Type="http://schemas.openxmlformats.org/officeDocument/2006/relationships/hyperlink" Target="https://inkscape.org" TargetMode="External"/><Relationship Id="rIdso-hzhgqmt-zltyyxda3s" Type="http://schemas.openxmlformats.org/officeDocument/2006/relationships/hyperlink" Target="https://www.gimp.org" TargetMode="External"/><Relationship Id="rIdfhi5a-zc5lwxdlg-9jphf" Type="http://schemas.openxmlformats.org/officeDocument/2006/relationships/hyperlink" Target="https://www.audacityteam.org" TargetMode="External"/><Relationship Id="rIdg0qiqah5cmay92ohoetcm" Type="http://schemas.openxmlformats.org/officeDocument/2006/relationships/hyperlink" Target="https://ttsmaker.com" TargetMode="External"/><Relationship Id="rIdvrmn6n5c1bb7alsyb9zgl" Type="http://schemas.openxmlformats.org/officeDocument/2006/relationships/hyperlink" Target="https://elevenlabs.io" TargetMode="External"/><Relationship Id="rIdrljgbvrd8q8rlzakod6rz" Type="http://schemas.openxmlformats.org/officeDocument/2006/relationships/hyperlink" Target="https://aistudio.google.com" TargetMode="External"/><Relationship Id="rIdx14xzn_xa_xcw18dvbli3" Type="http://schemas.openxmlformats.org/officeDocument/2006/relationships/hyperlink" Target="https://www.voki.com" TargetMode="External"/><Relationship Id="rIdpgxn2tvgyfohpu9rdyytc" Type="http://schemas.openxmlformats.org/officeDocument/2006/relationships/hyperlink" Target="https://obsproject.com" TargetMode="External"/><Relationship Id="rIdvquomy2icpt_kjqfmv_ws" Type="http://schemas.openxmlformats.org/officeDocument/2006/relationships/hyperlink" Target="https://www.loom.com" TargetMode="External"/><Relationship Id="rIdz-1vwhq1y3njkcwo8xb2e" Type="http://schemas.openxmlformats.org/officeDocument/2006/relationships/hyperlink" Target="https://clipchamp.com" TargetMode="External"/><Relationship Id="rId0r47exboryuar4nt62vav" Type="http://schemas.openxmlformats.org/officeDocument/2006/relationships/hyperlink" Target="https://www.capcut.com" TargetMode="External"/><Relationship Id="rIdrz1qaipqyrxdvvtmuxk-j" Type="http://schemas.openxmlformats.org/officeDocument/2006/relationships/hyperlink" Target="https://www.openshot.org" TargetMode="External"/><Relationship Id="rId-p9ax2excwmw1b16zmdbq" Type="http://schemas.openxmlformats.org/officeDocument/2006/relationships/hyperlink" Target="https://www.shotcut.org" TargetMode="External"/><Relationship Id="rIdc2jc84utsgj55tl38wtul" Type="http://schemas.openxmlformats.org/officeDocument/2006/relationships/hyperlink" Target="https://www.apple.com/imovie/" TargetMode="External"/><Relationship Id="rIdvwllajxkuabqk5f4uosa_" Type="http://schemas.openxmlformats.org/officeDocument/2006/relationships/hyperlink" Target="https://www.mentimeter.com" TargetMode="External"/><Relationship Id="rId7ux8hchkbbe9_jqsfl8mj" Type="http://schemas.openxmlformats.org/officeDocument/2006/relationships/hyperlink" Target="https://kahoot.com" TargetMode="External"/><Relationship Id="rIdqgdhgoegmfvadvruj0rqj" Type="http://schemas.openxmlformats.org/officeDocument/2006/relationships/hyperlink" Target="https://quizizz.com" TargetMode="External"/><Relationship Id="rId8qicgokvnhv3sny6bzynf" Type="http://schemas.openxmlformats.org/officeDocument/2006/relationships/hyperlink" Target="https://nearpod.com" TargetMode="External"/><Relationship Id="rIdcoqwsepr-vxd8q7qess_x" Type="http://schemas.openxmlformats.org/officeDocument/2006/relationships/hyperlink" Target="https://www.peardeck.com" TargetMode="External"/><Relationship Id="rId8d4fcnvdrnjs3u8iobiik" Type="http://schemas.openxmlformats.org/officeDocument/2006/relationships/hyperlink" Target="https://edpuzzle.com" TargetMode="External"/><Relationship Id="rIdqmguvole-stppb0lc6unu" Type="http://schemas.openxmlformats.org/officeDocument/2006/relationships/hyperlink" Target="https://www.educaplay.com" TargetMode="External"/><Relationship Id="rId06nn42zwi1oz-0xumzkws" Type="http://schemas.openxmlformats.org/officeDocument/2006/relationships/hyperlink" Target="https://h5p.org" TargetMode="External"/><Relationship Id="rIdnn-yk4vv2_wdnaqtou2bs" Type="http://schemas.openxmlformats.org/officeDocument/2006/relationships/hyperlink" Target="https://exelearning.net" TargetMode="External"/><Relationship Id="rId_iztz6lcaydncjmdqjsrz" Type="http://schemas.openxmlformats.org/officeDocument/2006/relationships/hyperlink" Target="https://chatgpt.com" TargetMode="External"/><Relationship Id="rIdhrgpyiaqsvpeo7oj-j2-3" Type="http://schemas.openxmlformats.org/officeDocument/2006/relationships/hyperlink" Target="https://copilot.microsoft.com" TargetMode="External"/><Relationship Id="rId5ew9mcemhqspapxqvmuny" Type="http://schemas.openxmlformats.org/officeDocument/2006/relationships/hyperlink" Target="https://gemini.google.com" TargetMode="External"/><Relationship Id="rIdfdokilcyvsvrurhv4k3tl" Type="http://schemas.openxmlformats.org/officeDocument/2006/relationships/hyperlink" Target="https://notebooklm.google" TargetMode="External"/><Relationship Id="rId-vjszyn_wokd4tmbipiv9" Type="http://schemas.openxmlformats.org/officeDocument/2006/relationships/hyperlink" Target="https://gamma.app" TargetMode="External"/><Relationship Id="rIdvcfxqj9cncgcegzadchkm" Type="http://schemas.openxmlformats.org/officeDocument/2006/relationships/hyperlink" Target="https://www.heygen.com" TargetMode="External"/><Relationship Id="rIdszbbay_ja-vhynj7dtjb8" Type="http://schemas.openxmlformats.org/officeDocument/2006/relationships/hyperlink" Target="https://runwayml.com" TargetMode="External"/><Relationship Id="rIde3lqmetunoknnrfqu3xtc" Type="http://schemas.openxmlformats.org/officeDocument/2006/relationships/hyperlink" Target="https://pika.art" TargetMode="External"/><Relationship Id="rIdacrys4whgxrmjqe5itpk1" Type="http://schemas.openxmlformats.org/officeDocument/2006/relationships/hyperlink" Target="https://pixabay.com" TargetMode="External"/><Relationship Id="rId12u4phpmzhheolv6r-8jq" Type="http://schemas.openxmlformats.org/officeDocument/2006/relationships/hyperlink" Target="https://www.magnific.com" TargetMode="External"/><Relationship Id="rIdthytqvzdzh7b5jczrzqpk" Type="http://schemas.openxmlformats.org/officeDocument/2006/relationships/hyperlink" Target="https://www.flaticon.com" TargetMode="External"/><Relationship Id="rIdyqgwrbblg5orkv6wzrsl8" Type="http://schemas.openxmlformats.org/officeDocument/2006/relationships/hyperlink" Target="https://www.vecteezy.com" TargetMode="External"/><Relationship Id="rIdhelnrtvv2t3x55nnwaaru" Type="http://schemas.openxmlformats.org/officeDocument/2006/relationships/hyperlink" Target="https://www.pngwing.com" TargetMode="External"/><Relationship Id="rIdelcqjjtmrfoxrgz42ss7f" Type="http://schemas.openxmlformats.org/officeDocument/2006/relationships/hyperlink" Target="https://pixabay.com/sound-effects/" TargetMode="External"/><Relationship Id="rIdz6gxrz_ufwvxdofbm9a0j" Type="http://schemas.openxmlformats.org/officeDocument/2006/relationships/hyperlink" Target="https://freesound.org" TargetMode="External"/><Relationship Id="rIdr5gpr2nzsoqfqejade9lq" Type="http://schemas.openxmlformats.org/officeDocument/2006/relationships/hyperlink" Target="https://www.pexels.com" TargetMode="External"/><Relationship Id="rIdncxgihmg-zfqnyy8crymp" Type="http://schemas.openxmlformats.org/officeDocument/2006/relationships/hyperlink" Target="https://pixabay.com/videos/" TargetMode="External"/><Relationship Id="rIdevgmkpqqaw2vo3qfqdb6s" Type="http://schemas.openxmlformats.org/officeDocument/2006/relationships/hyperlink" Target="https://forms.google.com" TargetMode="External"/><Relationship Id="rIdqxerobsiytwxf_acyqrha" Type="http://schemas.openxmlformats.org/officeDocument/2006/relationships/hyperlink" Target="https://forms.office.com" TargetMode="External"/><Relationship Id="rIdxdl4eqio1iv4wd5-cjxsx" Type="http://schemas.openxmlformats.org/officeDocument/2006/relationships/hyperlink" Target="https://www.colombiaaprende.edu.co" TargetMode="External"/><Relationship Id="rId11" Type="http://schemas.openxmlformats.org/officeDocument/2006/relationships/image" Target="media/be19c880ae27e04d228266c394917a9cce5a0fe9.png"/><Relationship Id="rId6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er2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word/_rels/header2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Repositorio de Recursos Digitales — Taller 1 — Valle Paraíso Bilingüe</dc:title>
  <dc:creator>Cristhian Hernán Bonilla Gutiérrez</dc:creator>
  <cp:lastModifiedBy>Un-named</cp:lastModifiedBy>
  <cp:revision>1</cp:revision>
  <dcterms:created xsi:type="dcterms:W3CDTF">2026-08-11T03:29:58.769Z</dcterms:created>
  <dcterms:modified xsi:type="dcterms:W3CDTF">2026-08-11T03:29:58.769Z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